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01" w:rsidRDefault="00F80301" w:rsidP="008B6885">
      <w:pPr>
        <w:tabs>
          <w:tab w:val="left" w:pos="1335"/>
        </w:tabs>
        <w:spacing w:after="0"/>
        <w:jc w:val="center"/>
        <w:rPr>
          <w:b/>
          <w:color w:val="0070C0"/>
          <w:sz w:val="26"/>
          <w:szCs w:val="26"/>
        </w:rPr>
      </w:pPr>
      <w:r w:rsidRPr="00F75FE0">
        <w:rPr>
          <w:b/>
          <w:color w:val="0070C0"/>
          <w:sz w:val="26"/>
          <w:szCs w:val="26"/>
        </w:rPr>
        <w:t>Муниципальное</w:t>
      </w:r>
      <w:r>
        <w:rPr>
          <w:b/>
          <w:color w:val="0070C0"/>
          <w:sz w:val="26"/>
          <w:szCs w:val="26"/>
        </w:rPr>
        <w:t xml:space="preserve"> казенное</w:t>
      </w:r>
      <w:r w:rsidRPr="00F75FE0">
        <w:rPr>
          <w:b/>
          <w:color w:val="0070C0"/>
          <w:sz w:val="26"/>
          <w:szCs w:val="26"/>
        </w:rPr>
        <w:t xml:space="preserve"> общеобразовательное </w:t>
      </w:r>
      <w:r>
        <w:rPr>
          <w:b/>
          <w:color w:val="0070C0"/>
          <w:sz w:val="26"/>
          <w:szCs w:val="26"/>
        </w:rPr>
        <w:t>учреждение</w:t>
      </w:r>
    </w:p>
    <w:p w:rsidR="00F80301" w:rsidRPr="00F75FE0" w:rsidRDefault="00F80301" w:rsidP="008B6885">
      <w:pPr>
        <w:tabs>
          <w:tab w:val="left" w:pos="1335"/>
        </w:tabs>
        <w:spacing w:after="0"/>
        <w:jc w:val="center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 «</w:t>
      </w:r>
      <w:proofErr w:type="spellStart"/>
      <w:r>
        <w:rPr>
          <w:b/>
          <w:color w:val="0070C0"/>
          <w:sz w:val="26"/>
          <w:szCs w:val="26"/>
        </w:rPr>
        <w:t>Капкайкентская</w:t>
      </w:r>
      <w:proofErr w:type="spellEnd"/>
      <w:r>
        <w:rPr>
          <w:b/>
          <w:color w:val="0070C0"/>
          <w:sz w:val="26"/>
          <w:szCs w:val="26"/>
        </w:rPr>
        <w:t xml:space="preserve"> СОШ </w:t>
      </w:r>
      <w:proofErr w:type="spellStart"/>
      <w:r>
        <w:rPr>
          <w:b/>
          <w:color w:val="0070C0"/>
          <w:sz w:val="26"/>
          <w:szCs w:val="26"/>
        </w:rPr>
        <w:t>им.Б.А.Магомедова</w:t>
      </w:r>
      <w:proofErr w:type="spellEnd"/>
      <w:r w:rsidRPr="00F75FE0">
        <w:rPr>
          <w:b/>
          <w:color w:val="0070C0"/>
          <w:sz w:val="26"/>
          <w:szCs w:val="26"/>
        </w:rPr>
        <w:t>»</w:t>
      </w:r>
    </w:p>
    <w:p w:rsidR="00F80301" w:rsidRPr="00F75FE0" w:rsidRDefault="00F80301" w:rsidP="008B6885">
      <w:pPr>
        <w:spacing w:after="0"/>
        <w:jc w:val="center"/>
        <w:rPr>
          <w:b/>
          <w:color w:val="0070C0"/>
          <w:sz w:val="26"/>
          <w:szCs w:val="26"/>
        </w:rPr>
      </w:pPr>
      <w:r w:rsidRPr="00F75FE0">
        <w:rPr>
          <w:b/>
          <w:color w:val="0070C0"/>
          <w:sz w:val="26"/>
          <w:szCs w:val="26"/>
        </w:rPr>
        <w:t>МР «</w:t>
      </w:r>
      <w:r>
        <w:rPr>
          <w:b/>
          <w:color w:val="0070C0"/>
          <w:sz w:val="26"/>
          <w:szCs w:val="26"/>
        </w:rPr>
        <w:t>Каякент</w:t>
      </w:r>
      <w:r w:rsidRPr="00F75FE0">
        <w:rPr>
          <w:b/>
          <w:color w:val="0070C0"/>
          <w:sz w:val="26"/>
          <w:szCs w:val="26"/>
        </w:rPr>
        <w:t xml:space="preserve">ский район» РД </w:t>
      </w:r>
    </w:p>
    <w:tbl>
      <w:tblPr>
        <w:tblpPr w:leftFromText="180" w:rightFromText="180" w:vertAnchor="text" w:horzAnchor="margin" w:tblpY="325"/>
        <w:tblW w:w="10127" w:type="dxa"/>
        <w:tblLook w:val="04A0" w:firstRow="1" w:lastRow="0" w:firstColumn="1" w:lastColumn="0" w:noHBand="0" w:noVBand="1"/>
      </w:tblPr>
      <w:tblGrid>
        <w:gridCol w:w="10127"/>
      </w:tblGrid>
      <w:tr w:rsidR="00F80301" w:rsidRPr="00F75FE0" w:rsidTr="00F1581C">
        <w:trPr>
          <w:trHeight w:val="1568"/>
        </w:trPr>
        <w:tc>
          <w:tcPr>
            <w:tcW w:w="10127" w:type="dxa"/>
          </w:tcPr>
          <w:p w:rsidR="00F80301" w:rsidRPr="00F75FE0" w:rsidRDefault="00F80301" w:rsidP="008B6885">
            <w:pPr>
              <w:spacing w:after="0" w:line="240" w:lineRule="auto"/>
              <w:rPr>
                <w:b/>
                <w:color w:val="0070C0"/>
                <w:sz w:val="20"/>
                <w:szCs w:val="32"/>
              </w:rPr>
            </w:pPr>
            <w:proofErr w:type="gramStart"/>
            <w:r w:rsidRPr="00F75FE0">
              <w:rPr>
                <w:b/>
                <w:color w:val="0070C0"/>
                <w:sz w:val="20"/>
                <w:szCs w:val="32"/>
              </w:rPr>
              <w:t>Принята</w:t>
            </w:r>
            <w:proofErr w:type="gramEnd"/>
          </w:p>
          <w:tbl>
            <w:tblPr>
              <w:tblpPr w:leftFromText="180" w:rightFromText="180" w:vertAnchor="text" w:horzAnchor="page" w:tblpX="6526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400"/>
            </w:tblGrid>
            <w:tr w:rsidR="00F80301" w:rsidRPr="00F75FE0" w:rsidTr="00F1581C">
              <w:trPr>
                <w:trHeight w:val="1368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301" w:rsidRPr="00F75FE0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 w:rsidRPr="00F75FE0">
                    <w:rPr>
                      <w:b/>
                      <w:color w:val="0070C0"/>
                      <w:sz w:val="20"/>
                    </w:rPr>
                    <w:t>«Утверждаю»</w:t>
                  </w:r>
                </w:p>
                <w:p w:rsidR="00F80301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>
                    <w:rPr>
                      <w:b/>
                      <w:color w:val="0070C0"/>
                      <w:sz w:val="20"/>
                    </w:rPr>
                    <w:t xml:space="preserve">Директор </w:t>
                  </w:r>
                </w:p>
                <w:p w:rsidR="00F80301" w:rsidRPr="00F75FE0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>
                    <w:rPr>
                      <w:b/>
                      <w:color w:val="0070C0"/>
                      <w:sz w:val="20"/>
                    </w:rPr>
                    <w:t>школы</w:t>
                  </w:r>
                </w:p>
                <w:p w:rsidR="00F80301" w:rsidRPr="00F75FE0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>
                    <w:rPr>
                      <w:b/>
                      <w:color w:val="0070C0"/>
                      <w:sz w:val="20"/>
                    </w:rPr>
                    <w:t>________</w:t>
                  </w:r>
                  <w:proofErr w:type="spellStart"/>
                  <w:r>
                    <w:rPr>
                      <w:b/>
                      <w:color w:val="0070C0"/>
                      <w:sz w:val="20"/>
                    </w:rPr>
                    <w:t>М.Н.Мансуров</w:t>
                  </w:r>
                  <w:proofErr w:type="spellEnd"/>
                </w:p>
                <w:p w:rsidR="00F80301" w:rsidRPr="00F75FE0" w:rsidRDefault="00F80301" w:rsidP="00F80301">
                  <w:pPr>
                    <w:spacing w:after="0" w:line="240" w:lineRule="auto"/>
                    <w:ind w:left="540"/>
                    <w:rPr>
                      <w:b/>
                      <w:color w:val="0070C0"/>
                      <w:sz w:val="20"/>
                    </w:rPr>
                  </w:pPr>
                  <w:r w:rsidRPr="00F75FE0">
                    <w:rPr>
                      <w:b/>
                      <w:color w:val="0070C0"/>
                      <w:sz w:val="20"/>
                    </w:rPr>
                    <w:t xml:space="preserve"> </w:t>
                  </w:r>
                </w:p>
              </w:tc>
            </w:tr>
          </w:tbl>
          <w:p w:rsidR="00F80301" w:rsidRPr="00F75FE0" w:rsidRDefault="00F80301" w:rsidP="00F80301">
            <w:pPr>
              <w:spacing w:after="0" w:line="240" w:lineRule="auto"/>
              <w:rPr>
                <w:b/>
                <w:color w:val="0070C0"/>
                <w:sz w:val="20"/>
                <w:szCs w:val="32"/>
              </w:rPr>
            </w:pPr>
            <w:r w:rsidRPr="00F75FE0">
              <w:rPr>
                <w:b/>
                <w:color w:val="0070C0"/>
                <w:sz w:val="20"/>
                <w:szCs w:val="32"/>
              </w:rPr>
              <w:t>на педагогическом совете</w:t>
            </w:r>
          </w:p>
          <w:p w:rsidR="00F80301" w:rsidRPr="00F75FE0" w:rsidRDefault="00F80301" w:rsidP="00F80301">
            <w:pPr>
              <w:spacing w:after="0" w:line="240" w:lineRule="auto"/>
              <w:rPr>
                <w:b/>
                <w:color w:val="0070C0"/>
                <w:sz w:val="20"/>
                <w:szCs w:val="32"/>
              </w:rPr>
            </w:pPr>
            <w:r w:rsidRPr="00F75FE0">
              <w:rPr>
                <w:b/>
                <w:color w:val="0070C0"/>
                <w:sz w:val="20"/>
                <w:szCs w:val="32"/>
              </w:rPr>
              <w:t xml:space="preserve">протокол № </w:t>
            </w:r>
            <w:r>
              <w:rPr>
                <w:b/>
                <w:color w:val="0070C0"/>
                <w:sz w:val="20"/>
                <w:szCs w:val="32"/>
              </w:rPr>
              <w:t>1</w:t>
            </w:r>
          </w:p>
          <w:p w:rsidR="00F80301" w:rsidRP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  <w:u w:val="single"/>
              </w:rPr>
            </w:pPr>
            <w:r w:rsidRPr="00F80301">
              <w:rPr>
                <w:b/>
                <w:color w:val="0070C0"/>
                <w:sz w:val="20"/>
                <w:u w:val="single"/>
              </w:rPr>
              <w:t>«2</w:t>
            </w:r>
            <w:r w:rsidR="00F1581C">
              <w:rPr>
                <w:b/>
                <w:color w:val="0070C0"/>
                <w:sz w:val="20"/>
                <w:u w:val="single"/>
              </w:rPr>
              <w:t>8</w:t>
            </w:r>
            <w:r w:rsidRPr="00F80301">
              <w:rPr>
                <w:b/>
                <w:color w:val="0070C0"/>
                <w:sz w:val="20"/>
                <w:u w:val="single"/>
              </w:rPr>
              <w:t>»08. 201</w:t>
            </w:r>
            <w:r w:rsidR="00F1581C">
              <w:rPr>
                <w:b/>
                <w:color w:val="0070C0"/>
                <w:sz w:val="20"/>
                <w:u w:val="single"/>
              </w:rPr>
              <w:t>6</w:t>
            </w:r>
            <w:r w:rsidRPr="00F80301">
              <w:rPr>
                <w:b/>
                <w:color w:val="0070C0"/>
                <w:sz w:val="20"/>
                <w:u w:val="single"/>
              </w:rPr>
              <w:t xml:space="preserve">г                        </w:t>
            </w:r>
          </w:p>
          <w:p w:rsid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Pr="00F75FE0" w:rsidRDefault="00F80301" w:rsidP="00F80301">
            <w:pPr>
              <w:spacing w:after="0" w:line="240" w:lineRule="auto"/>
              <w:jc w:val="center"/>
              <w:rPr>
                <w:b/>
                <w:color w:val="0070C0"/>
                <w:sz w:val="20"/>
              </w:rPr>
            </w:pPr>
          </w:p>
          <w:p w:rsid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Pr="00F75FE0" w:rsidRDefault="00F80301" w:rsidP="00F80301">
            <w:pPr>
              <w:spacing w:after="0" w:line="240" w:lineRule="auto"/>
              <w:rPr>
                <w:b/>
                <w:color w:val="0070C0"/>
                <w:sz w:val="20"/>
              </w:rPr>
            </w:pPr>
          </w:p>
          <w:p w:rsidR="00F80301" w:rsidRPr="00F75FE0" w:rsidRDefault="00F80301" w:rsidP="00F80301">
            <w:pPr>
              <w:spacing w:after="0" w:line="240" w:lineRule="auto"/>
              <w:jc w:val="center"/>
              <w:rPr>
                <w:b/>
                <w:color w:val="0070C0"/>
                <w:sz w:val="20"/>
              </w:rPr>
            </w:pPr>
          </w:p>
        </w:tc>
      </w:tr>
    </w:tbl>
    <w:p w:rsidR="00F80301" w:rsidRPr="00B7016F" w:rsidRDefault="00456624" w:rsidP="00F80301">
      <w:pPr>
        <w:spacing w:after="0"/>
        <w:jc w:val="center"/>
        <w:rPr>
          <w:b/>
          <w:color w:val="0070C0"/>
          <w:sz w:val="14"/>
          <w:szCs w:val="56"/>
        </w:rPr>
      </w:pPr>
      <w:r>
        <w:rPr>
          <w:b/>
          <w:color w:val="0070C0"/>
          <w:sz w:val="56"/>
          <w:szCs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8.25pt;height:60pt" adj="5665" fillcolor="#c00000">
            <v:shadow color="#868686"/>
            <v:textpath style="font-family:&quot;Cambria&quot;;v-text-kern:t" trim="t" fitpath="t" xscale="f" string="Образовательная программа"/>
          </v:shape>
        </w:pict>
      </w:r>
    </w:p>
    <w:p w:rsidR="00F80301" w:rsidRPr="00B7016F" w:rsidRDefault="00F80301" w:rsidP="00F80301">
      <w:pPr>
        <w:ind w:left="540"/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МКОУ «</w:t>
      </w:r>
      <w:proofErr w:type="spellStart"/>
      <w:r>
        <w:rPr>
          <w:b/>
          <w:color w:val="0070C0"/>
          <w:sz w:val="56"/>
          <w:szCs w:val="56"/>
        </w:rPr>
        <w:t>Капкайкентская</w:t>
      </w:r>
      <w:proofErr w:type="spellEnd"/>
      <w:r>
        <w:rPr>
          <w:b/>
          <w:color w:val="0070C0"/>
          <w:sz w:val="56"/>
          <w:szCs w:val="56"/>
        </w:rPr>
        <w:t xml:space="preserve"> СОШ </w:t>
      </w:r>
      <w:proofErr w:type="spellStart"/>
      <w:r>
        <w:rPr>
          <w:b/>
          <w:color w:val="0070C0"/>
          <w:sz w:val="56"/>
          <w:szCs w:val="56"/>
        </w:rPr>
        <w:t>им.Б.А.Магомедова</w:t>
      </w:r>
      <w:proofErr w:type="spellEnd"/>
      <w:r>
        <w:rPr>
          <w:b/>
          <w:color w:val="0070C0"/>
          <w:sz w:val="56"/>
          <w:szCs w:val="56"/>
        </w:rPr>
        <w:t>»</w:t>
      </w:r>
    </w:p>
    <w:p w:rsidR="00F80301" w:rsidRPr="00B7016F" w:rsidRDefault="00F80301" w:rsidP="00F80301">
      <w:pPr>
        <w:ind w:left="540"/>
        <w:jc w:val="center"/>
        <w:rPr>
          <w:b/>
          <w:color w:val="0070C0"/>
          <w:sz w:val="56"/>
          <w:szCs w:val="56"/>
        </w:rPr>
      </w:pPr>
      <w:r w:rsidRPr="00B7016F">
        <w:rPr>
          <w:b/>
          <w:color w:val="0070C0"/>
          <w:sz w:val="56"/>
          <w:szCs w:val="56"/>
        </w:rPr>
        <w:t xml:space="preserve"> </w:t>
      </w:r>
      <w:proofErr w:type="spellStart"/>
      <w:r>
        <w:rPr>
          <w:b/>
          <w:color w:val="0070C0"/>
          <w:sz w:val="56"/>
          <w:szCs w:val="56"/>
        </w:rPr>
        <w:t>Каякентского</w:t>
      </w:r>
      <w:proofErr w:type="spellEnd"/>
      <w:r>
        <w:rPr>
          <w:b/>
          <w:color w:val="0070C0"/>
          <w:sz w:val="56"/>
          <w:szCs w:val="56"/>
        </w:rPr>
        <w:t xml:space="preserve"> района РД</w:t>
      </w:r>
    </w:p>
    <w:p w:rsidR="00F80301" w:rsidRPr="00D46B08" w:rsidRDefault="00F80301" w:rsidP="00F80301">
      <w:pPr>
        <w:tabs>
          <w:tab w:val="left" w:pos="1515"/>
        </w:tabs>
        <w:jc w:val="center"/>
        <w:rPr>
          <w:color w:val="0070C0"/>
          <w:sz w:val="26"/>
          <w:szCs w:val="26"/>
        </w:rPr>
      </w:pPr>
      <w:r w:rsidRPr="00B7016F">
        <w:rPr>
          <w:b/>
          <w:color w:val="0070C0"/>
          <w:sz w:val="56"/>
          <w:szCs w:val="56"/>
        </w:rPr>
        <w:t xml:space="preserve">    </w:t>
      </w:r>
      <w:r>
        <w:rPr>
          <w:b/>
          <w:color w:val="0070C0"/>
          <w:sz w:val="56"/>
          <w:szCs w:val="56"/>
        </w:rPr>
        <w:t>на201</w:t>
      </w:r>
      <w:r w:rsidR="00C22327">
        <w:rPr>
          <w:b/>
          <w:color w:val="0070C0"/>
          <w:sz w:val="56"/>
          <w:szCs w:val="56"/>
        </w:rPr>
        <w:t>7</w:t>
      </w:r>
      <w:r>
        <w:rPr>
          <w:b/>
          <w:color w:val="0070C0"/>
          <w:sz w:val="56"/>
          <w:szCs w:val="56"/>
        </w:rPr>
        <w:t>-201</w:t>
      </w:r>
      <w:r w:rsidR="00C22327">
        <w:rPr>
          <w:b/>
          <w:color w:val="0070C0"/>
          <w:sz w:val="56"/>
          <w:szCs w:val="56"/>
        </w:rPr>
        <w:t>8</w:t>
      </w:r>
      <w:r>
        <w:rPr>
          <w:b/>
          <w:color w:val="0070C0"/>
          <w:sz w:val="56"/>
          <w:szCs w:val="56"/>
        </w:rPr>
        <w:t>уч</w:t>
      </w:r>
      <w:proofErr w:type="gramStart"/>
      <w:r>
        <w:rPr>
          <w:b/>
          <w:color w:val="0070C0"/>
          <w:sz w:val="56"/>
          <w:szCs w:val="56"/>
        </w:rPr>
        <w:t>.г</w:t>
      </w:r>
      <w:proofErr w:type="gramEnd"/>
      <w:r>
        <w:rPr>
          <w:b/>
          <w:color w:val="0070C0"/>
          <w:sz w:val="56"/>
          <w:szCs w:val="56"/>
        </w:rPr>
        <w:t>од</w:t>
      </w:r>
    </w:p>
    <w:p w:rsidR="00F80301" w:rsidRDefault="00F80301" w:rsidP="00F80301">
      <w:pPr>
        <w:tabs>
          <w:tab w:val="left" w:pos="1515"/>
        </w:tabs>
        <w:rPr>
          <w:b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rPr>
          <w:b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Default="00F80301" w:rsidP="00F80301">
      <w:pPr>
        <w:tabs>
          <w:tab w:val="left" w:pos="1515"/>
        </w:tabs>
        <w:jc w:val="center"/>
        <w:rPr>
          <w:b/>
          <w:color w:val="0070C0"/>
          <w:sz w:val="26"/>
          <w:szCs w:val="26"/>
        </w:rPr>
      </w:pPr>
    </w:p>
    <w:p w:rsidR="00F80301" w:rsidRPr="00F75FE0" w:rsidRDefault="00F80301" w:rsidP="00F80301">
      <w:pPr>
        <w:tabs>
          <w:tab w:val="left" w:pos="1515"/>
        </w:tabs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                                                         с. </w:t>
      </w:r>
      <w:proofErr w:type="spellStart"/>
      <w:r>
        <w:rPr>
          <w:b/>
          <w:color w:val="0070C0"/>
          <w:sz w:val="26"/>
          <w:szCs w:val="26"/>
        </w:rPr>
        <w:t>Капкайкент</w:t>
      </w:r>
      <w:proofErr w:type="spellEnd"/>
      <w:r w:rsidRPr="00F75FE0">
        <w:rPr>
          <w:b/>
          <w:color w:val="0070C0"/>
          <w:sz w:val="26"/>
          <w:szCs w:val="26"/>
        </w:rPr>
        <w:t xml:space="preserve"> </w:t>
      </w:r>
    </w:p>
    <w:p w:rsidR="00F80301" w:rsidRPr="0008577A" w:rsidRDefault="00F80301" w:rsidP="00F80301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</w:rPr>
      </w:pPr>
      <w:r w:rsidRPr="0008577A">
        <w:rPr>
          <w:rFonts w:ascii="Calibri" w:eastAsia="Times New Roman" w:hAnsi="Calibri" w:cs="Calibri"/>
          <w:b/>
          <w:color w:val="333333"/>
          <w:sz w:val="20"/>
          <w:szCs w:val="20"/>
        </w:rPr>
        <w:t> </w:t>
      </w:r>
    </w:p>
    <w:p w:rsidR="00F80301" w:rsidRPr="00F80301" w:rsidRDefault="00F80301" w:rsidP="00F8030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7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 </w:t>
      </w:r>
      <w:r w:rsidRPr="0008577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Образовательная программа  является основополагающим рабочим документом  школы, определяющий путь достижения образовательного стандарта, характеризующий специфику и особенности школы и одним из средств управления качеством образования.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В соответствии с концепцией модернизации  российского образования </w:t>
      </w: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основная цель (миссия)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общего среднего образования – способствовать становлению социально ответственной, критически мыслящей  личности, члена гражданского общества, человека, способного к адекватному целеполаганию и выбору  в условиях стремительно изменяющегося социально-культурного бытия, сознающего образование как универсальную ценность и готового  к его продолжению в течение всей жизни. 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учетом этого в 201</w:t>
      </w:r>
      <w:r w:rsidR="00C2232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201</w:t>
      </w:r>
      <w:r w:rsidR="00C2232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 МКОУ «</w:t>
      </w:r>
      <w:proofErr w:type="spellStart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Капкайкентская</w:t>
      </w:r>
      <w:proofErr w:type="spellEnd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им.Б.А.Магомедова</w:t>
      </w:r>
      <w:proofErr w:type="spellEnd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ставит      </w:t>
      </w: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Ориентация учебно-воспитательного процесса на формирование социально-адаптированной личности.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Задачи школы: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доступного качественного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образовательной среды, обеспечивающей социализацию выпускников и обучающихся.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УВП.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самоуправления и гражданско-патриотического воспитания.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Целями начального общего  образования являются: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учиться.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Целями основного общего  образования являются: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обеспечение освоения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обучающимися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общеобразовательных  программ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основного общего образования,  создание условий для становления и формирования личности обучающегося, его склонностей,   интересов и способностей к социальному самоопределению.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Целями среднего (полного) общего  образования являются: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выстраивание образовательного пространства, адекватного старшему школьному возрасту через  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Образовательная программа школы  предназначена удовлетворить потребности: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-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учащихся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-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-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общества и государства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в реализации образовательных программ, обеспечивающих гуманистическую ориентацию личности на сохранение и воспроизводство достижений культуры,  и воспитание молодого поколения специалистов, способных решать новые прикладные задачи;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- 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вузов и средне-специальных учебных заведений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-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>предпринимателей  и рынка труда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 притоке новых ресурсов;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- 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</w:rPr>
        <w:t xml:space="preserve">выпускника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 социальной адаптации.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Нормативно-правовой базой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являются: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sz w:val="28"/>
          <w:szCs w:val="28"/>
        </w:rPr>
        <w:t>- Закон РФ «Об образовании»;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Нормативные документы МО и науки РФ;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Конвенция о правах ребенка;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- Типовое положение об общеобразовательном учреждении;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Устав и локальные акты школы;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- Примерные основные  образовательные  программы всех видов ступеней школьного  образования;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-  Примерные учебные предметные программы, курсы;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Лицензия школы;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Нормативные документы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МО РД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Гигиенические требования к условиям обучения в образовательных учреждениях     (СанПиН 2.4.2.2821-10).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уровень готовности учителей к реализации  образовательных программ: 17 педагогических работников (15 с высшим образованием), 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>5 -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высшей квалификационной категорией, 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 первой и 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категории, 1</w:t>
      </w:r>
      <w:r w:rsidR="00F3104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учителей со стажем работы более 10лет;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материально-техническое обеспечение учебного процесса: в школе созданы комфортные условия для участников образовательного процесса, работает 1 компьютерный класс (8 машин), всего в школе 16 компьютеров,  из них 13 используется в образовательном процессе, 7 компьютеров подключены к сети Интернет; 2 волейбольные и 1 </w:t>
      </w:r>
      <w:proofErr w:type="gramStart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баскетбольная</w:t>
      </w:r>
      <w:proofErr w:type="gramEnd"/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спортплощадки,  сельский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стадион. </w:t>
      </w:r>
    </w:p>
    <w:p w:rsidR="00F80301" w:rsidRPr="00F80301" w:rsidRDefault="00F80301" w:rsidP="00F803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программа определяет: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учебно-методическую базу реализации учебных программ.</w:t>
      </w:r>
    </w:p>
    <w:p w:rsidR="00F80301" w:rsidRPr="00F80301" w:rsidRDefault="00F80301" w:rsidP="00F803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0301" w:rsidRPr="00F80301" w:rsidRDefault="00F80301" w:rsidP="00F803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программа регламентирует: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условия освоения образовательной программы;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диагностические процедуры для объективного поэтапного учета образовательных достижений учащихся;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 организационно-педагогические условия реализации программ общего и дополнительного образования.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Обеспечивая вариативность обучения и свободу реализации творческих концепций учителя, образовательная программа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позволяет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обеспечить уровень образования, достаточный для успешной социализации. 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Основным условием эффективности обучения и обеспечения его вариативности является: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обеспечение широкой образовательной подготовки, ядро которой является общей частью всех учебных программ;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создание необходимых условий для развития личностной мотивации, обеспечивающей развитие когнитивных и креативных способностей учащихся;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использование современных образовательных технологий;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широкое развитие сети внеклассной работы;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использование различных видов информационных ресурсов для обеспечения,  как потребностей обучения, так и личных информационных потребностей учащихся.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материально-технически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Учебный план МКОУ «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Капкайкентская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СОШ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им.Б.А.Магомедова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», реализующей программы общего образования</w:t>
      </w:r>
      <w:r w:rsidRPr="00F803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,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разработан на основе: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Приказа МО РФ от 09.03.04г.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Приказа МО РФ от 05.03.04г. № 1089 «Об утверждении федерального компонента государственного стандарта образования», 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F80301">
        <w:rPr>
          <w:rFonts w:ascii="Times New Roman" w:eastAsia="Calibri" w:hAnsi="Times New Roman" w:cs="Times New Roman"/>
          <w:color w:val="333333"/>
          <w:sz w:val="28"/>
          <w:szCs w:val="28"/>
        </w:rPr>
        <w:t>исьмо М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 РФ</w:t>
      </w:r>
      <w:r w:rsidRPr="00F8030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от 19.04.2011 №03-235 «О введении федерального государственного образовательного стандарта общего образования»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Приказ Министерства образования, науки и молодежной политики Республики Дагестан от 23.05.2011 №985 «</w:t>
      </w:r>
      <w:r w:rsidRPr="00F80301">
        <w:rPr>
          <w:rFonts w:ascii="Times New Roman" w:eastAsia="Calibri" w:hAnsi="Times New Roman" w:cs="Times New Roman"/>
          <w:color w:val="333333"/>
          <w:sz w:val="28"/>
          <w:szCs w:val="28"/>
        </w:rPr>
        <w:t>Об утверждении регионального базисного учебного плана для государственных и муниципальных  общеобразовательных учреждений РД, реализующих программы общего образования, на 2011- 2012 учебный год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Приказ МО РФ от 30.08.2011 № 889 «О внесении </w:t>
      </w:r>
      <w:r w:rsidRPr="00F80301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  <w:proofErr w:type="gramEnd"/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Приказа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Дагминобр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от 06.04.2010г. № 1580-03-05/30 «О внесении комплексного курса «Основы религиозных культур и светской этики».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"Санитарно-эпидемиологических требований к условиям и организации обучения в общеобразовательных учреждениях"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 2.4.2.2821-10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утвержденных Главным санитарным врачом Российской Федерации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от 29 декабря 2010 г. N 189 г.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зарегистрированных в Минюсте РФ 3.03.2011 № 19993.</w:t>
      </w:r>
    </w:p>
    <w:p w:rsidR="00F80301" w:rsidRPr="00F80301" w:rsidRDefault="00F80301" w:rsidP="00F80301">
      <w:pPr>
        <w:spacing w:before="30" w:after="3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Школа обеспечивает реализацию федерального компонента государственных образовательных стандартов второго поколения в 1 – </w:t>
      </w:r>
      <w:r w:rsidR="00456624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классах, </w:t>
      </w:r>
      <w:r w:rsidR="00456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5-</w:t>
      </w:r>
      <w:r w:rsidR="00456624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-кл и</w:t>
      </w:r>
      <w:r w:rsidR="00456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первого поколения 8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-11 классов.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Составной частью  рабочего учебного плана является календарно – годовой график организации учебно-воспитательного процесса на  предстоящий  учебный год, согласованного с учредителем.  В нем отражается  начало и окончание учебного года в различных классах; его  продолжительность в учебных неделях; обозначается  число учебных дней в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неделю, определяются учебные периоды - четверти, полугодия, каникулы, представляющий в 201</w:t>
      </w:r>
      <w:r w:rsidR="00F31045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-201</w:t>
      </w:r>
      <w:r w:rsidR="00F31045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г следующий вид: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02"/>
        <w:gridCol w:w="3410"/>
        <w:gridCol w:w="1741"/>
      </w:tblGrid>
      <w:tr w:rsidR="00F80301" w:rsidRPr="00F80301" w:rsidTr="00F1581C">
        <w:trPr>
          <w:trHeight w:val="26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№ </w:t>
            </w:r>
            <w:proofErr w:type="gramStart"/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Наименование периода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Продолжит.</w:t>
            </w:r>
          </w:p>
        </w:tc>
      </w:tr>
      <w:tr w:rsidR="00F80301" w:rsidRPr="00F80301" w:rsidTr="00F1581C">
        <w:trPr>
          <w:trHeight w:val="29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I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учебная четверть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804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01.09.201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r w:rsidR="00804B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.10.201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9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41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Осенние каникулы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804BF9" w:rsidP="00804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</w:t>
            </w:r>
            <w:r w:rsidR="00F80301"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  <w:r w:rsidR="00F80301"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="00F80301"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- 06.11.201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 дней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II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учебная четверть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07.11.201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- 30.12.201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7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Зимние каникулы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31.12.201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08.01.201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  дней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III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учебная четверть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09.01.201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21.03.201</w:t>
            </w:r>
            <w:r w:rsidR="003515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10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Дополнит</w:t>
            </w:r>
            <w:proofErr w:type="gram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.к</w:t>
            </w:r>
            <w:proofErr w:type="gramEnd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аникулы</w:t>
            </w:r>
            <w:proofErr w:type="spellEnd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(1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</w:t>
            </w:r>
            <w:proofErr w:type="spellEnd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17.02.201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- 23.02.201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 дней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Весенние каникулы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22.03.201</w:t>
            </w:r>
            <w:r w:rsidR="003515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31.03.201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 дней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IV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учебная четверть</w:t>
            </w:r>
          </w:p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(1,9,11кл)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01.04.201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24.05.201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8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для 2- 8, 10 классов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01.04.201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–31.05.201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9 </w:t>
            </w:r>
            <w:proofErr w:type="spellStart"/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нед</w:t>
            </w:r>
            <w:proofErr w:type="spellEnd"/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Экзамены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26.05.201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– 20.06.201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4нед</w:t>
            </w:r>
          </w:p>
        </w:tc>
      </w:tr>
      <w:tr w:rsidR="00F80301" w:rsidRPr="00F80301" w:rsidTr="00F1581C">
        <w:trPr>
          <w:trHeight w:val="28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Летние каникулы и</w:t>
            </w:r>
          </w:p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отдых детей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C223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01.06.201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– 31.08.201</w:t>
            </w:r>
            <w:r w:rsidR="00C22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3мес.</w:t>
            </w:r>
          </w:p>
        </w:tc>
      </w:tr>
    </w:tbl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материально-технически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Предметом деятельности школы </w:t>
      </w:r>
      <w:r w:rsidRPr="00F8030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является реализация общеобразовательных программ</w:t>
      </w:r>
      <w:r w:rsidR="00DF4AD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на уровнях начального общего, основного общего и среднего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I ступень – начальное общее образование (нормативный срок освоения 4 года);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II ступень – основное общее образование (нормативный срок освоения 5 лет);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III ступень – среднее (полное) общее образование (нормативный срок освоения 2 года).     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Содержание образовательных программ соответствует действующим государственным образовательным стандартам первого поколения. Школа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обеспечивает преемственность образовательных   программ начального общего, основного общего и среднего (полного) общего образования, т.е. каждая последующая программа, базируется на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предыдущей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Школа самостоятельна в выборе системы оценок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формы, порядка и периодичности промежуточной аттестации обучающихся.  Текущий контроль успеваемости обучающихся школы осуществляется учителями по пятибалльной системе (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безотметочная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1классе), а система и порядок оценки знаний обучающихся определяется Уставом и «Положение о текущем контроле успеваемости обучающихся,  «Положение о проведении промежуточного контроля в переводных классах», «Положение о +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безотметочном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обучении»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в полном объёме освоившие образовательную программу, переводятся в следующий класс по решению Педагогического совета. Освоение общеобразовательных программ основного общего,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 выпускников общеобразовательных учреждений, утверждаемой Министерством образования и науки РФ.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Порядок приёма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 в школу определяется учредителем, Уставом школы и «Правила приема в </w:t>
      </w: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Учреждение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».  Зачисление ребёнка в Школу осуществляется по  заявлению родителей (законных представителей) с предоставлением необходимых документов.  В первый класс принимаются дети, которым исполняется шесть лет и шесть месяцев до 1 сентября текущего года, при отсутствии противопоказаний по состоянию здоровья. Зачисление детей оформляется приказом директора школы. На каждого учащегося заводится личное дело установленного образца. Школа знакомит поступающего на обучение и его родителей (законных представителей) с Уставом и другими учредительными документами, регламентирующими организацию образовательного процесса.</w:t>
      </w:r>
    </w:p>
    <w:p w:rsidR="00F80301" w:rsidRPr="00F80301" w:rsidRDefault="00F80301" w:rsidP="00F80301">
      <w:pPr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Качество образования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образования: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1.    Качество основных видов деятельности. Возможности и ресурсы.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организация учебного процесса;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методический потенциал;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организация воспитательного процесса;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содержание образования;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материально-финансовые условия;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- потенциал педагогических кадров;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управление образовательным учреждением и образовательным процессом.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Качество результатов деятельности. 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обученность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 и выпускников; 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воспитанность учащихся и выпускников школы;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 личностные достижения педагогов;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результаты совершенствования образовательного процесса; 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достижения школы; уровень её влияния на общество, другие образовательные системы - выполнение учебного плана и других запланированных мероприятий; </w:t>
      </w:r>
    </w:p>
    <w:p w:rsidR="00F80301" w:rsidRPr="00F80301" w:rsidRDefault="00F80301" w:rsidP="00F80301">
      <w:pPr>
        <w:spacing w:before="30" w:after="30" w:line="240" w:lineRule="auto"/>
        <w:ind w:left="426" w:hanging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социальная эффективность деятельности школы. 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Важную роль в оценке качества образования играют </w:t>
      </w: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мониторинговые исследования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которые осуществляются с учётом основных циклов функционирования школы (учебная четверть, полугодие, учебный год); внедренческих циклов, жизненных циклов образовательной концепции и программы развития; основных этапов школьного образования (начальная, основная, средняя школа).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 </w:t>
      </w:r>
    </w:p>
    <w:p w:rsidR="00F80301" w:rsidRPr="00F80301" w:rsidRDefault="00F80301" w:rsidP="00F80301">
      <w:pPr>
        <w:tabs>
          <w:tab w:val="left" w:pos="707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статистических данных;</w:t>
      </w:r>
    </w:p>
    <w:p w:rsidR="00F80301" w:rsidRPr="00F80301" w:rsidRDefault="00F80301" w:rsidP="00F80301">
      <w:pPr>
        <w:tabs>
          <w:tab w:val="left" w:pos="707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анкетирование;</w:t>
      </w:r>
    </w:p>
    <w:p w:rsidR="00F80301" w:rsidRPr="00F80301" w:rsidRDefault="00F80301" w:rsidP="00F80301">
      <w:pPr>
        <w:tabs>
          <w:tab w:val="left" w:pos="707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экспертное оценивание;</w:t>
      </w:r>
    </w:p>
    <w:p w:rsidR="00F80301" w:rsidRPr="00F80301" w:rsidRDefault="00F80301" w:rsidP="00F80301">
      <w:pPr>
        <w:tabs>
          <w:tab w:val="left" w:pos="707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·      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заключения, решения и оценки официальных структур управления муниципального, регионального, федерального уровней.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</w:r>
    </w:p>
    <w:p w:rsidR="00F80301" w:rsidRPr="00F80301" w:rsidRDefault="00F80301" w:rsidP="00F80301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Учителями по каждому предмету разрабатываются рабочие программы</w:t>
      </w:r>
      <w:r w:rsidRPr="00F80301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содержащие: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титульный лист;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пояснительную записку;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содержание стандарта общего образования по предмету;</w:t>
      </w:r>
    </w:p>
    <w:p w:rsidR="00F80301" w:rsidRP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уровню подготовки по данному предмету по завершении освоения каждого этапа и программы в целом;</w:t>
      </w:r>
    </w:p>
    <w:p w:rsidR="00F80301" w:rsidRDefault="00F80301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Symbol" w:hAnsi="Times New Roman" w:cs="Times New Roman"/>
          <w:color w:val="333333"/>
          <w:sz w:val="28"/>
          <w:szCs w:val="28"/>
        </w:rPr>
        <w:t xml:space="preserve">·       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основное содержание образовательной программы, включая тематику практических занятий по предме</w:t>
      </w:r>
      <w:bookmarkStart w:id="0" w:name="_Toc191964598"/>
      <w:bookmarkEnd w:id="0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ту.</w:t>
      </w:r>
    </w:p>
    <w:p w:rsidR="00DF4AD8" w:rsidRDefault="00DF4AD8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F4AD8" w:rsidRPr="00F80301" w:rsidRDefault="00DF4AD8" w:rsidP="00F80301">
      <w:pPr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lastRenderedPageBreak/>
        <w:t>Учебный план МКОУ «</w:t>
      </w:r>
      <w:proofErr w:type="spellStart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Капкайкентская</w:t>
      </w:r>
      <w:proofErr w:type="spellEnd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СОШ </w:t>
      </w:r>
      <w:proofErr w:type="spellStart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им.Б.А.Магомедова</w:t>
      </w:r>
      <w:proofErr w:type="spellEnd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»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</w:t>
      </w:r>
      <w:proofErr w:type="gramEnd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адресована образовательная программа начального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6,5 – 10 лет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 в общеобразовательной школы,</w:t>
            </w:r>
            <w:proofErr w:type="gramEnd"/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Уровень готовности к освоению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заявительный порядок (в соответствии с правилами приема</w:t>
            </w:r>
            <w:proofErr w:type="gramStart"/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 )</w:t>
            </w:r>
            <w:proofErr w:type="gramEnd"/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4 года</w:t>
            </w:r>
          </w:p>
        </w:tc>
      </w:tr>
    </w:tbl>
    <w:p w:rsidR="00F80301" w:rsidRPr="00F80301" w:rsidRDefault="00F80301" w:rsidP="00F80301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Первая ступень общего образовани</w:t>
      </w:r>
      <w:proofErr w:type="gramStart"/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сложившееся, самоценное, самостоятельное и обязательное звено в системе непрерывного и общего образования.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 качества, как учебная и речевая деятельность, культура поведения, усвоение эстетических норм и другое.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первой ступени обучения закладывается база, фундамент всего последующего образования.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план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IV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</w:t>
      </w:r>
      <w:r w:rsidRPr="00F80301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разработан н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а основе  Регионального базисного учебного плана общеобразовательных учреждений Республики Дагестан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и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ориентирован на 4-летний нормативный срок освоения образовательных программ основного общего образования. Продолжительность учебного года в 4 классе – 34 учебные недели. </w:t>
      </w:r>
    </w:p>
    <w:p w:rsidR="00F80301" w:rsidRPr="00F80301" w:rsidRDefault="00F31045" w:rsidP="00F80301">
      <w:pPr>
        <w:widowControl w:val="0"/>
        <w:suppressAutoHyphens/>
        <w:spacing w:before="30"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Режим работы: начало занятий - 8.00, продолжительность урока  - 45 мин с обязательным проведением двух физкультминуток на уроке по 1,5 - 2 мин каждая, продолжительность перемен между уроками - 5 мин, большие перемены:  10 мин после второго урока с обязательным выходом на улицу. </w:t>
      </w:r>
    </w:p>
    <w:p w:rsidR="00F80301" w:rsidRPr="00F80301" w:rsidRDefault="00F80301" w:rsidP="00F80301">
      <w:pPr>
        <w:spacing w:before="30" w:after="0" w:line="240" w:lineRule="auto"/>
        <w:ind w:firstLine="5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Инвариантная часть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реализует основное содержание образования, обеспечивает приобщение обучающихся к общекультурным и национально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значимым ценностям, формирует систему предметных навыков и личностных качеств, соответствующих требованиям стандарта.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ab/>
        <w:t xml:space="preserve">Обучение ведется в режиме пятидневной учебной недели.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F80301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«Иностранный язык»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2 по 4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ы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2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часа в неделю</w:t>
      </w:r>
      <w:r w:rsidR="00F31045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5-11кл. по 3 часа в неделю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 Предложенный объем учебного времени достаточен для освоения иностранного языка на функциональном уровне.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Учебный предмет </w:t>
      </w:r>
      <w:r w:rsidRPr="00F80301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«Окружающий мир (человек, природа, общество)»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изучается с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</w:t>
      </w:r>
      <w:r w:rsidR="00DF4AD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 по 1 часу в неделю, в 2,3</w:t>
      </w:r>
      <w:r w:rsidR="00DF4AD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</w:t>
      </w:r>
      <w:r w:rsidR="00DF4AD8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4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классе-2часа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 первого поколения, а также примерные программы, основанные на нем.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i/>
          <w:color w:val="333333"/>
          <w:kern w:val="2"/>
          <w:sz w:val="28"/>
          <w:szCs w:val="28"/>
          <w:lang w:eastAsia="hi-IN" w:bidi="hi-IN"/>
        </w:rPr>
        <w:t>«Информатика и информационно-коммуникационные технологии (ИКТ)»,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направленные на обеспечение всеобщей компьютерной грамотности, изучаются в </w:t>
      </w:r>
      <w:r w:rsidR="00DF4AD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2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- </w:t>
      </w:r>
      <w:r w:rsidR="00DF4AD8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4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классах в качестве учебного модуля, на что используется по одному часу  по внеурочной деятельности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..</w:t>
      </w:r>
      <w:proofErr w:type="gramEnd"/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4-ом классе в течение года  ведётся  курс «Основы религиозных культур и светской этики» в  количестве 34 часов.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введен во всех классах третий час физической культуры.</w:t>
      </w:r>
    </w:p>
    <w:p w:rsidR="00F80301" w:rsidRPr="00F80301" w:rsidRDefault="00F80301" w:rsidP="00F80301">
      <w:pPr>
        <w:spacing w:before="30" w:after="0" w:line="240" w:lineRule="auto"/>
        <w:ind w:firstLine="45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Максимальный объем обязательного домашнего задания, определенный в региональном базисном учебном плане, включен в школьный учебный план и соответствует санитарно - эпидемиологическим правилам и нормативам.</w:t>
      </w:r>
    </w:p>
    <w:p w:rsidR="00F80301" w:rsidRPr="00F80301" w:rsidRDefault="00F80301" w:rsidP="00F80301">
      <w:pPr>
        <w:adjustRightInd w:val="0"/>
        <w:spacing w:before="3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</w:t>
      </w:r>
      <w:r w:rsidRPr="00F80301">
        <w:rPr>
          <w:rFonts w:ascii="Times New Roman" w:eastAsia="Times New Roman" w:hAnsi="Times New Roman" w:cs="Times New Roman"/>
          <w:sz w:val="28"/>
          <w:szCs w:val="28"/>
        </w:rPr>
        <w:t>Организация занятий  по направлению  «Внеурочная деятельность» является неотъемлемой частью образовательного процесса. Данная внеурочная деятельность имеет  направление:</w:t>
      </w:r>
    </w:p>
    <w:p w:rsidR="00F80301" w:rsidRPr="00F80301" w:rsidRDefault="00252E51" w:rsidP="00F80301">
      <w:pPr>
        <w:numPr>
          <w:ilvl w:val="2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 классе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4AD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DF4AD8">
        <w:rPr>
          <w:rFonts w:ascii="Times New Roman" w:eastAsia="Times New Roman" w:hAnsi="Times New Roman" w:cs="Times New Roman"/>
          <w:sz w:val="28"/>
          <w:szCs w:val="28"/>
        </w:rPr>
        <w:t>портивно</w:t>
      </w:r>
      <w:r w:rsidR="00F80301" w:rsidRPr="00F80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D8">
        <w:rPr>
          <w:rFonts w:ascii="Times New Roman" w:eastAsia="Times New Roman" w:hAnsi="Times New Roman" w:cs="Times New Roman"/>
          <w:sz w:val="28"/>
          <w:szCs w:val="28"/>
        </w:rPr>
        <w:t>-оздоровительн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252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sz w:val="28"/>
          <w:szCs w:val="28"/>
        </w:rPr>
        <w:t>деятельность (1ч).</w:t>
      </w:r>
    </w:p>
    <w:p w:rsidR="00F80301" w:rsidRPr="00F80301" w:rsidRDefault="00F31045" w:rsidP="00F80301">
      <w:pPr>
        <w:numPr>
          <w:ilvl w:val="2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2</w:t>
      </w:r>
      <w:r w:rsidR="00C22327">
        <w:rPr>
          <w:rFonts w:ascii="Times New Roman" w:eastAsia="Times New Roman" w:hAnsi="Times New Roman" w:cs="Times New Roman"/>
          <w:sz w:val="28"/>
          <w:szCs w:val="28"/>
        </w:rPr>
        <w:t>классе – спортивн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22327">
        <w:rPr>
          <w:rFonts w:ascii="Times New Roman" w:eastAsia="Times New Roman" w:hAnsi="Times New Roman" w:cs="Times New Roman"/>
          <w:sz w:val="28"/>
          <w:szCs w:val="28"/>
        </w:rPr>
        <w:t>-оздоровительная</w:t>
      </w:r>
      <w:r w:rsidR="00C22327" w:rsidRPr="00252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327" w:rsidRPr="00F80301">
        <w:rPr>
          <w:rFonts w:ascii="Times New Roman" w:eastAsia="Times New Roman" w:hAnsi="Times New Roman" w:cs="Times New Roman"/>
          <w:sz w:val="28"/>
          <w:szCs w:val="28"/>
        </w:rPr>
        <w:t>деятельность (1ч).</w:t>
      </w:r>
    </w:p>
    <w:p w:rsidR="00F80301" w:rsidRPr="00F80301" w:rsidRDefault="00252E51" w:rsidP="00F80301">
      <w:pPr>
        <w:ind w:left="2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80301">
        <w:rPr>
          <w:rFonts w:ascii="Times New Roman" w:eastAsia="Times New Roman" w:hAnsi="Times New Roman" w:cs="Times New Roman"/>
          <w:sz w:val="28"/>
          <w:szCs w:val="28"/>
        </w:rPr>
        <w:t>общеинтеллектуальная</w:t>
      </w:r>
      <w:proofErr w:type="spellEnd"/>
      <w:r w:rsidRPr="00F8030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="00F80301" w:rsidRPr="00F80301">
        <w:rPr>
          <w:rFonts w:ascii="Times New Roman" w:eastAsia="Times New Roman" w:hAnsi="Times New Roman" w:cs="Times New Roman"/>
          <w:sz w:val="28"/>
          <w:szCs w:val="28"/>
        </w:rPr>
        <w:t>(1ч).</w:t>
      </w:r>
    </w:p>
    <w:p w:rsidR="00F80301" w:rsidRPr="00F80301" w:rsidRDefault="00F80301" w:rsidP="00F80301">
      <w:pPr>
        <w:numPr>
          <w:ilvl w:val="2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sz w:val="28"/>
          <w:szCs w:val="28"/>
        </w:rPr>
        <w:t xml:space="preserve">В 3 классе          </w:t>
      </w:r>
      <w:r w:rsidR="00252E51" w:rsidRPr="00F80301">
        <w:rPr>
          <w:rFonts w:ascii="Times New Roman" w:eastAsia="Times New Roman" w:hAnsi="Times New Roman" w:cs="Times New Roman"/>
          <w:sz w:val="28"/>
          <w:szCs w:val="28"/>
        </w:rPr>
        <w:t>научно- познавательная деятельность  (1ч).</w:t>
      </w:r>
    </w:p>
    <w:p w:rsidR="00F80301" w:rsidRPr="00F80301" w:rsidRDefault="00F80301" w:rsidP="00F80301">
      <w:pPr>
        <w:adjustRightInd w:val="0"/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F8030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="00252E51" w:rsidRPr="00252E51">
        <w:rPr>
          <w:rFonts w:ascii="Times New Roman" w:eastAsia="Times New Roman" w:hAnsi="Times New Roman" w:cs="Times New Roman"/>
          <w:sz w:val="28"/>
          <w:szCs w:val="28"/>
        </w:rPr>
        <w:t>общеинтеллектуальная</w:t>
      </w:r>
      <w:proofErr w:type="spellEnd"/>
      <w:r w:rsidR="00252E51" w:rsidRPr="00252E5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(1ч)</w:t>
      </w:r>
    </w:p>
    <w:p w:rsidR="00F80301" w:rsidRPr="00252E51" w:rsidRDefault="00252E51" w:rsidP="00252E51">
      <w:pPr>
        <w:pStyle w:val="ab"/>
        <w:numPr>
          <w:ilvl w:val="2"/>
          <w:numId w:val="11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4 классе         </w:t>
      </w:r>
      <w:proofErr w:type="spellStart"/>
      <w:r w:rsidRPr="00F80301">
        <w:rPr>
          <w:rFonts w:ascii="Times New Roman" w:eastAsia="Times New Roman" w:hAnsi="Times New Roman" w:cs="Times New Roman"/>
          <w:sz w:val="28"/>
          <w:szCs w:val="28"/>
        </w:rPr>
        <w:t>общеинтеллектуальная</w:t>
      </w:r>
      <w:proofErr w:type="spellEnd"/>
      <w:r w:rsidRPr="00F8030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0301" w:rsidRPr="00F80301" w:rsidRDefault="00252E51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F80301">
        <w:rPr>
          <w:rFonts w:ascii="Times New Roman" w:eastAsia="Times New Roman" w:hAnsi="Times New Roman" w:cs="Times New Roman"/>
          <w:sz w:val="28"/>
          <w:szCs w:val="28"/>
        </w:rPr>
        <w:t>научно- познавательная деятельность  (1ч).</w:t>
      </w:r>
    </w:p>
    <w:p w:rsidR="00F80301" w:rsidRPr="00F80301" w:rsidRDefault="00F80301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Default="00F80301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43CD3" w:rsidRDefault="00A43CD3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after="0" w:line="240" w:lineRule="auto"/>
        <w:ind w:left="54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Начальное общее образование 4 класс</w:t>
      </w:r>
    </w:p>
    <w:p w:rsidR="00F80301" w:rsidRPr="00F80301" w:rsidRDefault="00F80301" w:rsidP="00F80301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(годовой план)</w:t>
      </w:r>
    </w:p>
    <w:p w:rsidR="00F80301" w:rsidRPr="00F80301" w:rsidRDefault="00F80301" w:rsidP="00F80301">
      <w:pPr>
        <w:adjustRightInd w:val="0"/>
        <w:spacing w:before="30" w:after="3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tbl>
      <w:tblPr>
        <w:tblW w:w="8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5446"/>
        <w:gridCol w:w="2659"/>
      </w:tblGrid>
      <w:tr w:rsidR="00F80301" w:rsidRPr="00F80301" w:rsidTr="00F1581C">
        <w:trPr>
          <w:trHeight w:val="648"/>
        </w:trPr>
        <w:tc>
          <w:tcPr>
            <w:tcW w:w="791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46" w:type="dxa"/>
            <w:vMerge w:val="restart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659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учебному плану за год обучения</w:t>
            </w:r>
          </w:p>
        </w:tc>
      </w:tr>
      <w:tr w:rsidR="00F80301" w:rsidRPr="00F80301" w:rsidTr="00F1581C">
        <w:trPr>
          <w:trHeight w:val="648"/>
        </w:trPr>
        <w:tc>
          <w:tcPr>
            <w:tcW w:w="791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6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F80301" w:rsidRPr="00F80301" w:rsidTr="00F1581C">
        <w:trPr>
          <w:trHeight w:val="425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Русское чтение</w:t>
            </w:r>
          </w:p>
        </w:tc>
        <w:tc>
          <w:tcPr>
            <w:tcW w:w="2659" w:type="dxa"/>
          </w:tcPr>
          <w:p w:rsidR="00F80301" w:rsidRPr="00F80301" w:rsidRDefault="00F80301" w:rsidP="00C22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32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80301" w:rsidRPr="00F80301" w:rsidTr="00F1581C">
        <w:trPr>
          <w:trHeight w:val="425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59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659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общество)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Основы  исламской  культуры 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12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425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425"/>
        </w:trPr>
        <w:tc>
          <w:tcPr>
            <w:tcW w:w="791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6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5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884</w:t>
            </w:r>
          </w:p>
        </w:tc>
      </w:tr>
    </w:tbl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keepNext/>
        <w:pageBreakBefore/>
        <w:widowControl w:val="0"/>
        <w:suppressAutoHyphens/>
        <w:spacing w:before="3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lastRenderedPageBreak/>
        <w:t>Образовательная программа основного общего образования</w:t>
      </w:r>
    </w:p>
    <w:p w:rsidR="00F80301" w:rsidRPr="00F80301" w:rsidRDefault="00F80301" w:rsidP="00F80301">
      <w:pPr>
        <w:keepNext/>
        <w:widowControl w:val="0"/>
        <w:suppressAutoHyphens/>
        <w:spacing w:before="3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" w:name="_Toc191964602"/>
      <w:bookmarkEnd w:id="1"/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val="en-GB" w:eastAsia="hi-IN" w:bidi="hi-IN"/>
        </w:rPr>
        <w:t>II</w:t>
      </w:r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 ступень обучения </w:t>
      </w:r>
      <w:bookmarkStart w:id="2" w:name="_Toc191964603"/>
      <w:bookmarkEnd w:id="2"/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>(5- 9 классы)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Вторая ступень общего образования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УП для 5 – 9 классов ориентирован на 5-летний нормативный срок освоения образовательных программ основного общего образования и предусматривает для 5-7 классов</w:t>
      </w:r>
      <w:r w:rsidR="004566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ФГОС</w:t>
      </w:r>
      <w:bookmarkStart w:id="3" w:name="_GoBack"/>
      <w:bookmarkEnd w:id="3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35 учебных недель в год, для 8 класса – 36 учебных недель в год, для 9 класса -  34 учебных недель в год. Продолжительность урока – 45 минут.</w:t>
      </w:r>
    </w:p>
    <w:p w:rsidR="00F80301" w:rsidRPr="00F80301" w:rsidRDefault="00F80301" w:rsidP="00F80301">
      <w:pPr>
        <w:spacing w:before="3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Инвариантная часть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 призвана обеспечить достижение государственного стандарта основного общего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образования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представлена следующими учебными предметами: </w:t>
      </w:r>
      <w:r w:rsidR="00252E5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Русский язык, Иностранный язы</w:t>
      </w:r>
      <w:proofErr w:type="gramStart"/>
      <w:r w:rsidR="00252E5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к(</w:t>
      </w:r>
      <w:proofErr w:type="gramEnd"/>
      <w:r w:rsidR="00252E5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английский)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Математика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 7 класса выделены два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курса: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Алгебра</w:t>
      </w:r>
      <w:proofErr w:type="spellEnd"/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Геометрия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Информатика и ИКТ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История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(с 7 класса выделены два курса: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История России, Всеобщая история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Обществознание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(включая экономику и право),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География, Природоведение, Физика, Химия, Биология, Искусство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(музыка, 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изо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r w:rsidRPr="00F8030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Технология, Основы безопасности жизнедеятельности, Физическая культура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ind w:firstLine="7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Характеристика учащихся,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которым</w:t>
      </w:r>
      <w:proofErr w:type="gramEnd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адресована образовательная программа основного общего образования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11-14 лет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1-4 группы здоровья, отсутствие медицинских противопоказаний для обучения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Комплектование 5 класса на основе 4-ого класса своей школы.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5 лет</w:t>
            </w:r>
          </w:p>
        </w:tc>
      </w:tr>
    </w:tbl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Основное общее образование   (годовой план)</w:t>
      </w:r>
    </w:p>
    <w:p w:rsidR="00F80301" w:rsidRPr="00F80301" w:rsidRDefault="00F80301" w:rsidP="00F80301">
      <w:pPr>
        <w:tabs>
          <w:tab w:val="center" w:pos="4677"/>
        </w:tabs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9класс</w:t>
      </w:r>
    </w:p>
    <w:p w:rsidR="00F80301" w:rsidRPr="00F80301" w:rsidRDefault="00F80301" w:rsidP="00F80301">
      <w:pPr>
        <w:tabs>
          <w:tab w:val="center" w:pos="4677"/>
        </w:tabs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88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5452"/>
        <w:gridCol w:w="2599"/>
      </w:tblGrid>
      <w:tr w:rsidR="00F80301" w:rsidRPr="00F80301" w:rsidTr="00F1581C">
        <w:trPr>
          <w:trHeight w:val="570"/>
        </w:trPr>
        <w:tc>
          <w:tcPr>
            <w:tcW w:w="785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52" w:type="dxa"/>
            <w:vMerge w:val="restart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599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 по учебному плану за год обучения</w:t>
            </w:r>
          </w:p>
        </w:tc>
      </w:tr>
      <w:tr w:rsidR="00F80301" w:rsidRPr="00F80301" w:rsidTr="00F1581C">
        <w:trPr>
          <w:trHeight w:val="570"/>
        </w:trPr>
        <w:tc>
          <w:tcPr>
            <w:tcW w:w="785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2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9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301" w:rsidRPr="00F80301" w:rsidTr="00F1581C">
        <w:trPr>
          <w:trHeight w:val="26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Родной язы</w:t>
            </w:r>
            <w:proofErr w:type="gram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кумык)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6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599" w:type="dxa"/>
          </w:tcPr>
          <w:p w:rsidR="00F80301" w:rsidRPr="00F80301" w:rsidRDefault="00252E5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Иностранный язы</w:t>
            </w:r>
            <w:proofErr w:type="gram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английский)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Обществознание (</w:t>
            </w:r>
            <w:proofErr w:type="spell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proofErr w:type="gram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proofErr w:type="spell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. и права)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59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71"/>
        </w:trPr>
        <w:tc>
          <w:tcPr>
            <w:tcW w:w="785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2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99" w:type="dxa"/>
          </w:tcPr>
          <w:p w:rsidR="00F80301" w:rsidRPr="00F80301" w:rsidRDefault="00F80301" w:rsidP="00252E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2E51"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</w:tbl>
    <w:p w:rsidR="00F80301" w:rsidRPr="00F80301" w:rsidRDefault="00F80301" w:rsidP="00F80301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</w:t>
      </w:r>
    </w:p>
    <w:p w:rsidR="00F80301" w:rsidRPr="00F80301" w:rsidRDefault="00F80301" w:rsidP="00F80301">
      <w:pPr>
        <w:adjustRightInd w:val="0"/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                                                </w:t>
      </w:r>
    </w:p>
    <w:p w:rsidR="00F80301" w:rsidRPr="00F80301" w:rsidRDefault="00F80301" w:rsidP="00F80301">
      <w:pPr>
        <w:tabs>
          <w:tab w:val="left" w:pos="2483"/>
        </w:tabs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adjustRightInd w:val="0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Учебные программы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Основу базовой образовательной программы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разработанные учителями рабочие учебные программы на основе типовых программ или авторских. Каждая из программ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Классно-урочная система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Учащиеся 5-9-х классов работают в режиме шестидневной учебной недели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одного урока 45 минут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Наполняемость классов 4-1</w:t>
      </w:r>
      <w:r w:rsidR="00252E5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4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человек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 xml:space="preserve">    Технология организации </w:t>
      </w:r>
      <w:proofErr w:type="spellStart"/>
      <w:r w:rsidRPr="00F80301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F80301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hi-IN" w:bidi="hi-IN"/>
        </w:rPr>
        <w:t xml:space="preserve"> деятельности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Содержание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деятельности учащихся 5-9-х классов обусловлено: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связью с сельской библиотекой;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работой школьных кружков и секций;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 программами досуговых мероприятий, приуроченных к празднованию памятных дат и государственных праздников.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Формы учета и контроля достижений учащихся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образовательной программе  используются следующие основные формы учета  достижений учащихся: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текущая успеваемость;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аттестация по итогам четверти, по итогам года;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рейтинговые проверочные работы;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-олимпиады;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творческие отчеты, доклады учащихся на конкурсах, выставках.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Методы диагностики освоения образовательной программы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социальную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наличие условий для домашней работы;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состав семьи;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необходимость оказания различных видов помощи;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медицинскую диагностику: показатели физического здоровья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уровень общей тревожности (отсутствие выраженных противоречий между требованиями педагогов и возможностями подростка);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отношение к себе (позитивная «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Я-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концепция», устойчивая адекватная самооценка, ориентация на будущее, субъективное ощущение адекватности своего поведения и эмоциональных реакций);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предметные и личностные достижения;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затруднения в образовательных областях;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диагностика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учебно-познавательных мотивов;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диагностика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умственная работоспособность и темп учебной деятельности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( 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сохранение учебной активности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взаимодействие с педагогами (включенность в личностное общение с педагогами, способность к проявлению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эмпатии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 отношению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ко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взрослым);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поведенческая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саморегуляция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диагностика интересов.</w:t>
      </w:r>
      <w:bookmarkStart w:id="4" w:name="_Toc191964604"/>
      <w:bookmarkEnd w:id="4"/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5" w:name="_Toc191964606"/>
      <w:bookmarkEnd w:id="5"/>
      <w:r w:rsidRPr="00F80301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Выпускник основной школы</w:t>
      </w: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– это ученик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успешно </w:t>
      </w:r>
      <w:proofErr w:type="gramStart"/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овладевший</w:t>
      </w:r>
      <w:proofErr w:type="gramEnd"/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предметами учебного плана на базовом уровне в соответствии с учебным планом и государственным образовательным стандартом 1 поколения;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достигший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уровня учебной самостоятельности для продолжения образования в профильных классах по программам, обеспечивающим углубленную подготовку учащихся по предметам социально-экономического и информационного профилей;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обладающий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устойчивой мотивацией к продолжению обучения,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умеющий высказывать и отстаивать свою точку зрения; овладевший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 активной гражданской позицией,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способный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проявлять сильные стороны своей личности в жизнедеятельности класса и школы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способный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видеть и понимать гармонию и красоту, знающий выдающихся деятелей и произведений литературы и искусства;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знающий и соблюдающий режим занятий физическими упражнениями, способный разработать и реализовать индивидуальную программу физического совершенствования.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0301" w:rsidRPr="00F80301" w:rsidRDefault="00F80301" w:rsidP="00F80301">
      <w:pPr>
        <w:keepNext/>
        <w:pageBreakBefore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6" w:name="_Toc191964608"/>
      <w:bookmarkEnd w:id="6"/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lastRenderedPageBreak/>
        <w:t>4. Образовательная программа среднего общего образования</w:t>
      </w:r>
    </w:p>
    <w:p w:rsidR="00F80301" w:rsidRPr="00F80301" w:rsidRDefault="00F80301" w:rsidP="00F80301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7" w:name="_Toc191964609"/>
      <w:bookmarkEnd w:id="7"/>
      <w:r w:rsidRPr="00F80301">
        <w:rPr>
          <w:rFonts w:ascii="Times New Roman" w:eastAsia="DejaVu Sans" w:hAnsi="Times New Roman" w:cs="Times New Roman"/>
          <w:b/>
          <w:bCs/>
          <w:color w:val="333333"/>
          <w:kern w:val="2"/>
          <w:sz w:val="28"/>
          <w:szCs w:val="28"/>
          <w:lang w:eastAsia="hi-IN" w:bidi="hi-IN"/>
        </w:rPr>
        <w:t xml:space="preserve">(10-11 классы)  Базовый уровень. 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8" w:name="_Toc191964610"/>
      <w:bookmarkEnd w:id="8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Целевое назначение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профилизация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индивидуализация и социализация образования через систему элективных курсов;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осуществление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компетентностного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подхода в образовании;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реализация дифференцированного и личностно-ориентированного образовательного процесса;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формирование ответственности, самостоятельности, умения планировать, освоение проектного подхода к решению проблем;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предоставление равных возможностей для получения образования и достижения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допрофессионального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методологического уровня компетентности;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создание условий для развития интересов, склонностей и способностей учащихся.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Характеристика учащихся,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которым</w:t>
      </w:r>
      <w:proofErr w:type="gramEnd"/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адресована образовательная программа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2"/>
        <w:gridCol w:w="4799"/>
      </w:tblGrid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Возраст: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15-17 лет.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Уровень готовности к усвоению программы: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В старшую  школу зачисляются</w:t>
            </w:r>
            <w:r w:rsidR="00252E5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 все учащиеся, успешно освоившие</w:t>
            </w: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 xml:space="preserve"> общеобразовательную программу основного общего образования.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Состояние здоровья: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отсутствие медицинских противопоказаний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Технология комплектования: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333333"/>
                <w:kern w:val="2"/>
                <w:sz w:val="28"/>
                <w:szCs w:val="28"/>
                <w:lang w:eastAsia="hi-IN" w:bidi="hi-IN"/>
              </w:rPr>
              <w:t>Комплектование 10  класса универсального профиля осуществляется на базе 9 класса школы и имеет заявительный характер.</w:t>
            </w:r>
          </w:p>
        </w:tc>
      </w:tr>
      <w:tr w:rsidR="00F80301" w:rsidRPr="00F80301" w:rsidTr="00F1581C">
        <w:trPr>
          <w:jc w:val="center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Продолжительность обучения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301" w:rsidRPr="00F80301" w:rsidRDefault="00F80301" w:rsidP="00F1581C">
            <w:pPr>
              <w:widowControl w:val="0"/>
              <w:suppressAutoHyphens/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030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2 года</w:t>
            </w:r>
          </w:p>
        </w:tc>
      </w:tr>
    </w:tbl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11класс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5995"/>
        <w:gridCol w:w="2302"/>
      </w:tblGrid>
      <w:tr w:rsidR="00F80301" w:rsidRPr="00F80301" w:rsidTr="00F1581C">
        <w:trPr>
          <w:trHeight w:val="570"/>
        </w:trPr>
        <w:tc>
          <w:tcPr>
            <w:tcW w:w="809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95" w:type="dxa"/>
            <w:vMerge w:val="restart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предмета (по школьному учебному плану)</w:t>
            </w:r>
          </w:p>
        </w:tc>
        <w:tc>
          <w:tcPr>
            <w:tcW w:w="2302" w:type="dxa"/>
            <w:vMerge w:val="restart"/>
          </w:tcPr>
          <w:p w:rsidR="00F80301" w:rsidRPr="00F80301" w:rsidRDefault="00F80301" w:rsidP="00F15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 по учебному плану за год обучения</w:t>
            </w:r>
          </w:p>
        </w:tc>
      </w:tr>
      <w:tr w:rsidR="00F80301" w:rsidRPr="00F80301" w:rsidTr="00F1581C">
        <w:trPr>
          <w:trHeight w:val="570"/>
        </w:trPr>
        <w:tc>
          <w:tcPr>
            <w:tcW w:w="809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5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01" w:rsidRPr="00F80301" w:rsidTr="00F1581C">
        <w:trPr>
          <w:trHeight w:val="29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02" w:type="dxa"/>
          </w:tcPr>
          <w:p w:rsidR="00F80301" w:rsidRPr="00F80301" w:rsidRDefault="00252E5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9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9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302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Обществознание (</w:t>
            </w:r>
            <w:proofErr w:type="spell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proofErr w:type="gramStart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proofErr w:type="spellEnd"/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. и права)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02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02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02" w:type="dxa"/>
          </w:tcPr>
          <w:p w:rsidR="00F80301" w:rsidRPr="00F80301" w:rsidRDefault="009015D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02" w:type="dxa"/>
          </w:tcPr>
          <w:p w:rsidR="00F80301" w:rsidRPr="00F80301" w:rsidRDefault="00C2232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015D7" w:rsidRPr="00F80301" w:rsidTr="00F1581C">
        <w:trPr>
          <w:trHeight w:val="284"/>
        </w:trPr>
        <w:tc>
          <w:tcPr>
            <w:tcW w:w="809" w:type="dxa"/>
          </w:tcPr>
          <w:p w:rsidR="009015D7" w:rsidRPr="00F80301" w:rsidRDefault="009015D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95" w:type="dxa"/>
          </w:tcPr>
          <w:p w:rsidR="009015D7" w:rsidRPr="00F80301" w:rsidRDefault="009015D7" w:rsidP="00F15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015D7" w:rsidRPr="00F80301" w:rsidRDefault="009015D7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01" w:rsidRPr="00F80301" w:rsidTr="00F1581C">
        <w:trPr>
          <w:trHeight w:val="284"/>
        </w:trPr>
        <w:tc>
          <w:tcPr>
            <w:tcW w:w="809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5" w:type="dxa"/>
          </w:tcPr>
          <w:p w:rsidR="00F80301" w:rsidRPr="00F80301" w:rsidRDefault="00F80301" w:rsidP="00F15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02" w:type="dxa"/>
          </w:tcPr>
          <w:p w:rsidR="00F80301" w:rsidRPr="00F80301" w:rsidRDefault="00F80301" w:rsidP="00F15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1258</w:t>
            </w:r>
          </w:p>
        </w:tc>
      </w:tr>
    </w:tbl>
    <w:p w:rsidR="00F80301" w:rsidRPr="00F80301" w:rsidRDefault="00F80301" w:rsidP="00F80301">
      <w:pPr>
        <w:pStyle w:val="21"/>
        <w:spacing w:after="0" w:line="240" w:lineRule="auto"/>
        <w:ind w:firstLine="708"/>
        <w:rPr>
          <w:iCs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80301" w:rsidRPr="00F80301" w:rsidRDefault="00F80301" w:rsidP="00F80301">
      <w:pPr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Учебный план по</w:t>
      </w:r>
      <w:r w:rsidRPr="00F80301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реализующих стандарты  первого поколения на 3 ступени  образования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ориентирован на 2-х-летний нормативный срок освоения образовательных программ </w:t>
      </w:r>
      <w:r w:rsidRPr="00F80301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lang w:eastAsia="hi-IN" w:bidi="hi-IN"/>
        </w:rPr>
        <w:t xml:space="preserve"> среднего (полного) общего образования,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  70 учебных недель за два года обучения, обеспечивает при небольшой численности обучающихся и имеющихся условий ведение 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базового уровня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.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классе продолжительность учебного года – 36 учебных недель, в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– 34. Продолжительность урока – 45 минут. Режим работы  - 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шестидневная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учебная неделя. Количество часов в неделю увеличено до 37 часов в каждом классе.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Курс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обучения по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учебному плану представлен инвариантной (не меняемой) и вариативной частью, которая содержит региональный (национально-региональный) и компонент и компонент образовательного учреждения.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Курс «Обществознание»  в </w:t>
      </w:r>
      <w:r w:rsidRPr="00F80301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F80301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классах взят в интегрированном варианте по 2 часа в неделю в классе, что позволяет включить в него курсы экономики и право.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hi-IN" w:bidi="hi-IN"/>
        </w:rPr>
        <w:t>В целях сохранения и укрепления физического и психического здоровья обучающихся средствами физической культуры и спорта курс «Физическая  культура» увеличен до 3  часов в неделю.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Региональный компонент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F80301" w:rsidRPr="00F80301" w:rsidRDefault="00F80301" w:rsidP="00F80301">
      <w:pPr>
        <w:widowControl w:val="0"/>
        <w:numPr>
          <w:ilvl w:val="0"/>
          <w:numId w:val="5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изучение курса: «История Дагестана» (в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 и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классе в объеме по 34 часов в год);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bCs/>
          <w:i/>
          <w:iCs/>
          <w:color w:val="333333"/>
          <w:kern w:val="2"/>
          <w:sz w:val="28"/>
          <w:szCs w:val="28"/>
          <w:u w:val="single"/>
          <w:lang w:eastAsia="hi-IN" w:bidi="hi-IN"/>
        </w:rPr>
        <w:t>Школьный  компонент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XI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классов представлен:</w:t>
      </w:r>
    </w:p>
    <w:p w:rsidR="00F80301" w:rsidRPr="00F80301" w:rsidRDefault="00F80301" w:rsidP="00F80301">
      <w:pPr>
        <w:widowControl w:val="0"/>
        <w:tabs>
          <w:tab w:val="left" w:pos="1000"/>
        </w:tabs>
        <w:spacing w:before="60" w:after="0" w:line="240" w:lineRule="auto"/>
        <w:jc w:val="both"/>
        <w:rPr>
          <w:rFonts w:ascii="Times New Roman" w:eastAsia="DejaVu Sans" w:hAnsi="Times New Roman" w:cs="Times New Roman"/>
          <w:bCs/>
          <w:iCs/>
          <w:color w:val="333333"/>
          <w:kern w:val="2"/>
          <w:sz w:val="28"/>
          <w:szCs w:val="28"/>
          <w:lang w:eastAsia="hi-IN" w:bidi="hi-IN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X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XI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классах по 1 ч в неделю добавили на математику, физику,</w:t>
      </w:r>
      <w:r w:rsidR="009015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биологию</w:t>
      </w:r>
      <w:proofErr w:type="gram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химию, </w:t>
      </w:r>
      <w:r w:rsidR="00C22327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информатику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Cs/>
          <w:iCs/>
          <w:color w:val="333333"/>
          <w:kern w:val="2"/>
          <w:sz w:val="28"/>
          <w:szCs w:val="28"/>
          <w:lang w:eastAsia="hi-IN" w:bidi="hi-IN"/>
        </w:rPr>
        <w:t>Максимальный объем домашних заданий в классах не должен превышать 3,5 часа.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</w:pPr>
    </w:p>
    <w:p w:rsidR="00F80301" w:rsidRPr="00F80301" w:rsidRDefault="00F80301" w:rsidP="00F80301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</w:pPr>
    </w:p>
    <w:p w:rsidR="00F80301" w:rsidRPr="00F80301" w:rsidRDefault="00F80301" w:rsidP="00F80301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 xml:space="preserve">                                 Учебные программы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Учебные программы реализуют принципы преемственности и непрерывности образования, создавая предпосылки для дальнейшего  образовательного маршрута. Основу базовой образовательной программы для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val="en-US" w:eastAsia="hi-IN" w:bidi="hi-IN"/>
        </w:rPr>
        <w:t>III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ступени обучения составляют государственные типовые учебные программы, утвержденные МО РФ, 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                           </w:t>
      </w: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Организационно-педагогические условия</w:t>
      </w:r>
    </w:p>
    <w:p w:rsidR="00F80301" w:rsidRPr="00F80301" w:rsidRDefault="00F80301" w:rsidP="00F80301">
      <w:pPr>
        <w:widowControl w:val="0"/>
        <w:suppressAutoHyphens/>
        <w:spacing w:after="120" w:line="240" w:lineRule="auto"/>
        <w:ind w:right="25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Нормативные: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 соответствии с гигиеническими требованиями к режиму учебно-воспитательного процесса, установленными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СанПин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2.4.2.2821-10, занятия проводятся в 1 смену при 6-дневной учебной неделе.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Организационные: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учащиеся 10 – 11-х классов работают в режиме шестидневной учебной недели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-Продолжительность учебной недели не превышает: в 10-х и 11-х классах – 37 часа в неделю.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Занятия начинаются в 8 часов.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продолжительность занятий 45 минут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учебный год делится на четверти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средняя наполняемость классов 8 человек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старшей  школе учебный год разбит на два полугодия.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Индивидуальные и групповые занятия, занятия в кружках осуществляются во вторую половину дня вне сетки учебного расписания с интервалом от основных занятий не менее 45 минут.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Формы организации учебного процесса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Основной формой организации обучения является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классно-урочная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с элементами лекционно-семинарских.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Педагогические технологии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особенностью используемых технологий обучения является ориентация на развитие: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мышления;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практико-ориентированной деятельности;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аргументировать свою позицию;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умения публично представлять результаты самостоятельно выполненных творческих работ;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самообразовании.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используются </w:t>
      </w:r>
      <w:proofErr w:type="gramStart"/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традиционные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инновационные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. Применение традиционных технологий в сочетании с инновационными технологиями позволяет повысить результативность 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обучения.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Информационно-коммуникационные технологии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Здоровьесберегающие</w:t>
      </w:r>
      <w:proofErr w:type="spellEnd"/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 технологии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Технологии, направленные на сохранение и укрепление здоровья обучающихся и их психическую поддержку.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Технологии проблемного обучения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внеучебное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время.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Технологии коллективного способа обучения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используется на всех ступенях обучения практически по всем предметам. Данная технология часто сочетается с интеграцией содержания образования.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Технология педагогики сотрудничества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  <w:proofErr w:type="gramEnd"/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 образовательном процессе 3 ступени используются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исследовательская деятельность учащихся и презентация полученных результатов;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блочно-модульная система обучения;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групповые и индивидуальные формы образовательной деятельности;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повышение уровня организационной и коммуникативной компетентности путем участия в организации научно-практической конференции.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Общей чертой используемых в школе технологий обучения является ориентация на развитие: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самостоятельности и креативности мышления;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исследовательских умений в теоретической и научно-практической деятельности;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 коммуникативной культуры, т.е. умений участвовать в коллективном поиске, аргументировать свою позицию, публично представлять результаты творческих работ;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умений рефлексии 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саморефлексии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волевых качеств;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потребности в непрерывном образовании.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Значительно расширяется пространство для проявления творческой активности учащихся 10-11-х классов в жизнедеятельности школы. Свою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субъектность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, креативность и индивидуальность они могут проявлять в жизни не только класса, но и всего школьного сообщества. По сравнению с другими возрастными группами школьников старшеклассники имеют наибольшее представительство в органах школьного самоуправления - Совете школы и Совете старшеклассников. Все это позволяет создать ситуацию успеха для каждого учащегося.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Формы контроля и учета достижений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Основные формы аттестации достижений учащихся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 xml:space="preserve">Текущая успеваемость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Контрольные и диагностические работы по предметам учебного плана;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срезовые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работы после изученной темы;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тесты;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зачеты;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 рефераты, творческие работы, доклады учащихся на конференциях.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Аттестация по итогам полугодия, по итогам учебного года.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Все формы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промежуточной аттестации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личностных достижений учащихся, характеризующих их успехи в учебной 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внеучебной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(исследовательской, трудовой, общественной) деятельности. </w:t>
      </w:r>
      <w:proofErr w:type="gram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Текущая</w:t>
      </w:r>
      <w:proofErr w:type="gram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, промежуточная и </w:t>
      </w:r>
      <w:proofErr w:type="spellStart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итоговаяаттестация</w:t>
      </w:r>
      <w:proofErr w:type="spellEnd"/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обучающихся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widowControl w:val="0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b/>
          <w:color w:val="333333"/>
          <w:kern w:val="2"/>
          <w:sz w:val="28"/>
          <w:szCs w:val="28"/>
          <w:lang w:eastAsia="hi-IN" w:bidi="hi-IN"/>
        </w:rPr>
        <w:t>Методы диагностики освоения образовательной программы</w:t>
      </w:r>
    </w:p>
    <w:p w:rsidR="00F80301" w:rsidRPr="00F80301" w:rsidRDefault="00F80301" w:rsidP="00F80301">
      <w:pPr>
        <w:widowControl w:val="0"/>
        <w:shd w:val="clear" w:color="auto" w:fill="FFFFFF"/>
        <w:suppressAutoHyphens/>
        <w:spacing w:before="30" w:after="12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Диагностика включает в себя: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- социальную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наличие условий для жизни и воспитания  ребенка дома;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состав семьи;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необходимость оказания различных видов помощи;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медицинскую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показатели физического здоровья;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осмотр врачей специалистов с оформлением медицинской формы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психологическую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уровень общей тревожности (отсутствие выраженных противоречий между требованиями педагогов и возможностями подростка);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 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отношение к себе (позитивная «</w:t>
      </w:r>
      <w:proofErr w:type="gram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Я-</w:t>
      </w:r>
      <w:proofErr w:type="gram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определение степени удовлетворенности школьной жизнью;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- </w:t>
      </w:r>
      <w:r w:rsidRPr="00F80301">
        <w:rPr>
          <w:rFonts w:ascii="Times New Roman" w:eastAsia="DejaVu Sans" w:hAnsi="Times New Roman" w:cs="Times New Roman"/>
          <w:i/>
          <w:color w:val="333333"/>
          <w:kern w:val="2"/>
          <w:sz w:val="28"/>
          <w:szCs w:val="28"/>
          <w:lang w:eastAsia="hi-IN" w:bidi="hi-IN"/>
        </w:rPr>
        <w:t>педагогическую диагностику</w:t>
      </w: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: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предметные и личностные достижения;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</w:t>
      </w:r>
      <w:proofErr w:type="spell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</w:t>
      </w:r>
      <w:proofErr w:type="spell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канализ</w:t>
      </w:r>
      <w:proofErr w:type="spell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индивидуального стиля своей учебной деятельности, мотивационная избирательность интересов, обусловленная выбором профессии);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диагностика </w:t>
      </w:r>
      <w:proofErr w:type="spell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сформированности</w:t>
      </w:r>
      <w:proofErr w:type="spell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</w:t>
      </w:r>
      <w:proofErr w:type="gram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к</w:t>
      </w:r>
      <w:proofErr w:type="gram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учебной нагрузки, способность работать в едином темпе со всем классом и предпочтение высокого темпа работы);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развитие мышления (освоение методов теоретического и творческого мышления, использование исследовательских методов в обучении);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 взаимодействие с педагогами (включенность в личностное общение с педагогами, способность  к установлению деловых, партнерских отношений </w:t>
      </w:r>
      <w:proofErr w:type="gram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со</w:t>
      </w:r>
      <w:proofErr w:type="gram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взрослыми);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поведенческая </w:t>
      </w:r>
      <w:proofErr w:type="spellStart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саморегуляция</w:t>
      </w:r>
      <w:proofErr w:type="spellEnd"/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 xml:space="preserve"> (способность длительно подчинять поведение 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lastRenderedPageBreak/>
        <w:t xml:space="preserve">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 </w:t>
      </w:r>
    </w:p>
    <w:p w:rsidR="00F80301" w:rsidRPr="00F80301" w:rsidRDefault="009015D7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-</w:t>
      </w:r>
      <w:r w:rsidR="00F80301"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диагностика интересов.</w:t>
      </w:r>
    </w:p>
    <w:p w:rsidR="00F80301" w:rsidRPr="00F80301" w:rsidRDefault="00F80301" w:rsidP="00F80301">
      <w:pPr>
        <w:widowControl w:val="0"/>
        <w:suppressAutoHyphens/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DejaVu Sans" w:hAnsi="Times New Roman" w:cs="Times New Roman"/>
          <w:color w:val="333333"/>
          <w:kern w:val="2"/>
          <w:sz w:val="28"/>
          <w:szCs w:val="28"/>
          <w:lang w:eastAsia="hi-IN" w:bidi="hi-IN"/>
        </w:rPr>
        <w:t> </w:t>
      </w:r>
    </w:p>
    <w:p w:rsidR="00F80301" w:rsidRPr="00F80301" w:rsidRDefault="00F80301" w:rsidP="00F80301">
      <w:pPr>
        <w:spacing w:before="3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</w:rPr>
        <w:t> </w:t>
      </w:r>
    </w:p>
    <w:p w:rsidR="00F80301" w:rsidRPr="00F80301" w:rsidRDefault="00F80301" w:rsidP="00F80301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</w:rPr>
        <w:t> </w:t>
      </w:r>
    </w:p>
    <w:p w:rsidR="00F80301" w:rsidRPr="00F80301" w:rsidRDefault="00F80301" w:rsidP="00F80301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color w:val="333333"/>
          <w:w w:val="150"/>
          <w:sz w:val="28"/>
          <w:szCs w:val="28"/>
        </w:rPr>
        <w:t>Ожидаемые результаты осуществления программы:</w:t>
      </w:r>
    </w:p>
    <w:p w:rsidR="00F80301" w:rsidRPr="00F80301" w:rsidRDefault="00F80301" w:rsidP="00F80301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Ориентация учебно-воспитательного процесса на формирование социально-адаптированной личности предполагает: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Постепенное повышение качества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 (реализация программы «Здоровье»), выявление и поддержка одарённых детей.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образовательной среды, обеспечивающей социализацию выпускников и обучающихся.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т.ч. посредством работы УС школы и ШРК.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безопасности УВП.</w:t>
      </w:r>
    </w:p>
    <w:p w:rsidR="00F80301" w:rsidRPr="00F80301" w:rsidRDefault="00F80301" w:rsidP="00F8030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самоуправления и гражданско-патриотического воспитания.</w:t>
      </w:r>
    </w:p>
    <w:p w:rsidR="00F80301" w:rsidRPr="00F80301" w:rsidRDefault="00F80301" w:rsidP="00F8030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в:</w:t>
      </w:r>
    </w:p>
    <w:p w:rsidR="00F80301" w:rsidRPr="00F80301" w:rsidRDefault="00F80301" w:rsidP="00F80301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ачальной школе: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успешное освоение программ начального общего образования;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охраны и укрепления физического и психического здоровья детей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обеспечение эмоционального благополучия младших школьников; 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сохранение и поддержка индивидуальности каждого ребенка; 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желания учиться и основ умения учиться;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приобретение навыков самообслуживания, овладение простыми трудовыми действиями и операциями на уроках труда и в социальных практиках;</w:t>
      </w:r>
    </w:p>
    <w:p w:rsidR="00F80301" w:rsidRPr="00F80301" w:rsidRDefault="00F80301" w:rsidP="00F8030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Основной школе: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успешное освоение программ основного общего образования в  разнообразных организационно-учебных  формах (уроки, занятия, тренинги, проекты, практики, конференции и пр.), с постепенным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расширением  возможностей школьников осуществлять выбор уровня -</w:t>
      </w: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</w:t>
      </w:r>
      <w:proofErr w:type="spellStart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полидеятельностный</w:t>
      </w:r>
      <w:proofErr w:type="spellEnd"/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принцип организации  образования, 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к выбору и реализации индивидуальных образовательных траекторий в заданной образовательной программой области  самостоятельности выработка навыков самостоятельно планировать учебную работу, свое участие в 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  <w:proofErr w:type="gramEnd"/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освоение разных способов представления результатов своей деятельности.</w:t>
      </w:r>
    </w:p>
    <w:p w:rsidR="00F80301" w:rsidRPr="00F80301" w:rsidRDefault="00F80301" w:rsidP="00F80301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эффективно взаимодействовать со сверстниками, взрослыми и младшими детьми, осуществляя разнообразную совместную деятельность с ними</w:t>
      </w:r>
    </w:p>
    <w:p w:rsidR="00F80301" w:rsidRPr="00F80301" w:rsidRDefault="00F80301" w:rsidP="00F80301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Средней школе:</w:t>
      </w:r>
    </w:p>
    <w:p w:rsidR="00F80301" w:rsidRPr="00F80301" w:rsidRDefault="00F80301" w:rsidP="00F80301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реализация  образовательной программы старшей школы в  организационно-учебных  базовых элементах и формах высшего образования </w:t>
      </w:r>
    </w:p>
    <w:p w:rsidR="00F80301" w:rsidRPr="00F80301" w:rsidRDefault="00F80301" w:rsidP="00F80301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</w:r>
    </w:p>
    <w:p w:rsidR="00F80301" w:rsidRPr="00F80301" w:rsidRDefault="00F80301" w:rsidP="00F80301">
      <w:pPr>
        <w:tabs>
          <w:tab w:val="num" w:pos="789"/>
        </w:tabs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овладение приемами и методами организации индивидуальной учебной деятельности. </w:t>
      </w:r>
    </w:p>
    <w:p w:rsidR="00F80301" w:rsidRPr="00F80301" w:rsidRDefault="00F80301" w:rsidP="00F80301">
      <w:pPr>
        <w:tabs>
          <w:tab w:val="num" w:pos="789"/>
        </w:tabs>
        <w:spacing w:after="0" w:line="240" w:lineRule="auto"/>
        <w:ind w:left="788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Wingdings" w:hAnsi="Times New Roman" w:cs="Times New Roman"/>
          <w:color w:val="333333"/>
          <w:sz w:val="28"/>
          <w:szCs w:val="28"/>
        </w:rPr>
        <w:t xml:space="preserve">-  </w:t>
      </w: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стартовых представлений  о сфере своих профессиональных интересов,  оформить социальные амбиции, овладеть методами личностной организации и организации коллектива.</w:t>
      </w:r>
    </w:p>
    <w:p w:rsidR="00F80301" w:rsidRPr="00F80301" w:rsidRDefault="00F80301" w:rsidP="00F80301">
      <w:pPr>
        <w:tabs>
          <w:tab w:val="num" w:pos="54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030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 качества  реализации  образовательной  программы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3"/>
      </w:tblGrid>
      <w:tr w:rsidR="00F80301" w:rsidRPr="00F80301" w:rsidTr="00F1581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Объект  контроля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Средства  контроля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i/>
                <w:iCs/>
                <w:sz w:val="28"/>
                <w:szCs w:val="28"/>
              </w:rPr>
              <w:t>Качество  образовательной  подготовки  выпускников: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 </w:t>
            </w:r>
            <w:r w:rsidRPr="00F80301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Итоговые  комплексные  контрольные  работы</w:t>
            </w: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Результаты  участия  в  предметных  олимпиадах.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 </w:t>
            </w:r>
            <w:r w:rsidRPr="00F80301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Государственная (итоговая) аттестация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Результаты  участия  в предметных  олимпиадах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Результаты  поступления  в  учреждения  начального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 </w:t>
            </w:r>
            <w:r w:rsidRPr="00F80301"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Государственная (итоговая) аттестация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Срезовые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контрольные работы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Результаты  участия  в </w:t>
            </w: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предметных  олимпиадах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Результаты  поступления  в  учреждения  высшего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Состояние  здоровья: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Данные  медосмотра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Анализ  сведений  о  пропусках  уроков  по  болезни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0301" w:rsidRPr="00F80301" w:rsidRDefault="00F80301" w:rsidP="00F1581C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  раз  в  четверть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 мероприятия  по  реализации  образовательной  программы  школы.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9"/>
        <w:gridCol w:w="1804"/>
        <w:gridCol w:w="3234"/>
      </w:tblGrid>
      <w:tr w:rsidR="00F80301" w:rsidRPr="00F80301" w:rsidTr="00F1581C">
        <w:tc>
          <w:tcPr>
            <w:tcW w:w="4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Анализ  учебных  программ,  обеспечивающих  реализацию  образовательной  программы  на  соответствие  государственным  требованиям,  преемственность  образования  в  системе  методик,  диагностике  образовательного  </w:t>
            </w: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процессса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Создание  условий  для  работы  МО,  по  разработке  программ  и  технологий  непрерывного  образования  с  целью  преемственности.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80301" w:rsidRPr="00F80301" w:rsidRDefault="00F80301" w:rsidP="00F1581C">
            <w:pPr>
              <w:pStyle w:val="aa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Анализ  учебно-методического  комплекта,  обеспечивающего  учебные  программы.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УВР,  библиотекарь,  учителя-предметники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Утверждение  рабочих  программ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Ежегодно  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Обеспечение  открытого  характера  деятельности,  организация  обмена  опытом,  проведение  обучающих  семинаров,  практикумов  и  т.п.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Участие  учителей  школы  в  конкурсах  педагогического  мастерства  муниципального  уровня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Администрация  школы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Организация  школьных  олимпиад  и конкурсов.  Участие  в муниципальных  этапах  школьных предметных  олимпиад  и  конкурсов.</w:t>
            </w:r>
          </w:p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Участие  в  дистанционных  конкурсах  и  олимпиадах.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Диагностика  уровня  </w:t>
            </w:r>
            <w:proofErr w:type="spellStart"/>
            <w:r w:rsidRPr="00F80301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 w:rsidRPr="00F80301">
              <w:rPr>
                <w:rFonts w:ascii="Times New Roman" w:hAnsi="Times New Roman"/>
                <w:sz w:val="28"/>
                <w:szCs w:val="28"/>
              </w:rPr>
              <w:t>,  развития,  воспитания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ВР,  психологическая  служба  школы,  классные  руководители,  учителя-предметники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Поддержка  творческой,  проектной,  исследовательской  деятельности  учителей  и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F80301" w:rsidRPr="00F80301" w:rsidTr="00F1581C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Внедрение  в  педагогическую  деятельность  новых  педагогических  технологий.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Педагогические  условия  реализации  образовательной  политики  школы.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Кадровое  обеспечение.</w:t>
      </w: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Всего  педагогов  в  школе  17.</w:t>
      </w: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а)  по  уровню  образования: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380"/>
        <w:gridCol w:w="2109"/>
        <w:gridCol w:w="2109"/>
        <w:gridCol w:w="2129"/>
      </w:tblGrid>
      <w:tr w:rsidR="00F80301" w:rsidRPr="00F80301" w:rsidTr="00F1581C"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Специалисты</w:t>
            </w:r>
          </w:p>
        </w:tc>
        <w:tc>
          <w:tcPr>
            <w:tcW w:w="1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63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В  том  числе  имеют:</w:t>
            </w:r>
          </w:p>
        </w:tc>
      </w:tr>
      <w:tr w:rsidR="00F80301" w:rsidRPr="00F80301" w:rsidTr="00F1581C"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Высшее  </w:t>
            </w:r>
            <w:proofErr w:type="spellStart"/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</w:t>
            </w:r>
            <w:proofErr w:type="spell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-кое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образо-вание</w:t>
            </w:r>
            <w:proofErr w:type="spellEnd"/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Высшее  образование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Среднее  специальное  </w:t>
            </w:r>
          </w:p>
        </w:tc>
      </w:tr>
      <w:tr w:rsidR="00F80301" w:rsidRPr="00F80301" w:rsidTr="00F1581C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Учителя  начальных  классов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80301" w:rsidRPr="00F80301" w:rsidTr="00F1581C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Учителя  II  и  III  ступеней  обучения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б)  по  стажу  работы: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48"/>
      </w:tblGrid>
      <w:tr w:rsidR="00F80301" w:rsidRPr="00F80301" w:rsidTr="00F1581C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1-3  года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4-10  лет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11-20  лет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21-30  лет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Свыше  30  лет</w:t>
            </w:r>
          </w:p>
        </w:tc>
      </w:tr>
      <w:tr w:rsidR="00F80301" w:rsidRPr="00F80301" w:rsidTr="00F1581C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C2232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C2232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C2232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в)  по  квалификационным  категориям: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48"/>
      </w:tblGrid>
      <w:tr w:rsidR="00F80301" w:rsidRPr="00F80301" w:rsidTr="00F1581C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Работники  с  высшей  </w:t>
            </w: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категорией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  первой  категорией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Со  второй  категорией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Соответствие  занимаемой  </w:t>
            </w: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должности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Без  категории</w:t>
            </w:r>
          </w:p>
        </w:tc>
      </w:tr>
      <w:tr w:rsidR="00F80301" w:rsidRPr="00F80301" w:rsidTr="00F1581C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C2232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г)  количество  работников,  имеющих  отличия: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6"/>
        <w:gridCol w:w="1627"/>
      </w:tblGrid>
      <w:tr w:rsidR="00F80301" w:rsidRPr="00F80301" w:rsidTr="00F1581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Отличник  народного  просвещения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Почетный  работник  общего  образования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  грамотами  РФ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грамотами  РД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Ветеран  труда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грамотами  </w:t>
            </w:r>
          </w:p>
        </w:tc>
      </w:tr>
      <w:tr w:rsidR="00F80301" w:rsidRPr="00F80301" w:rsidTr="00F1581C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д)  обеспеченность  кадрами:</w:t>
      </w:r>
    </w:p>
    <w:p w:rsidR="00F80301" w:rsidRPr="00F80301" w:rsidRDefault="00F80301" w:rsidP="00F803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Школа  обеспечена  кадрами  полностью. Имеется  вакансия  логопеда.</w:t>
      </w:r>
    </w:p>
    <w:p w:rsidR="00F80301" w:rsidRPr="00F80301" w:rsidRDefault="00F80301" w:rsidP="00F803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В  школе  работает  методический  совет  и  методические  объединения  учителей-предметников:</w:t>
      </w:r>
    </w:p>
    <w:p w:rsidR="00F80301" w:rsidRPr="00F80301" w:rsidRDefault="00F80301" w:rsidP="00F80301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МО  учителей  начальных  классов;</w:t>
      </w:r>
    </w:p>
    <w:p w:rsidR="00F80301" w:rsidRPr="00F80301" w:rsidRDefault="00F80301" w:rsidP="00F80301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МО  учителей  русского, родного языков;</w:t>
      </w:r>
    </w:p>
    <w:p w:rsidR="00F80301" w:rsidRPr="00F80301" w:rsidRDefault="00F80301" w:rsidP="00F80301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МО  учителей  биологии, истории и географии</w:t>
      </w:r>
    </w:p>
    <w:p w:rsidR="00F80301" w:rsidRPr="00F80301" w:rsidRDefault="00F80301" w:rsidP="00F80301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МО  учителей  математики</w:t>
      </w:r>
      <w:proofErr w:type="gramStart"/>
      <w:r w:rsidRPr="00F803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>физики и  информатики;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 мероприятия  по  реализации  кадровой  политики  школы: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3"/>
      </w:tblGrid>
      <w:tr w:rsidR="00F80301" w:rsidRPr="00F80301" w:rsidTr="00F1581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Организация  повышения  квалификации  кадров  по  предметам,  а  также  </w:t>
            </w:r>
            <w:proofErr w:type="gramStart"/>
            <w:r w:rsidRPr="00F80301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</w:t>
            </w:r>
            <w:proofErr w:type="gramEnd"/>
            <w:r w:rsidRPr="00F80301">
              <w:rPr>
                <w:rFonts w:ascii="Times New Roman" w:hAnsi="Times New Roman"/>
                <w:sz w:val="28"/>
                <w:szCs w:val="28"/>
              </w:rPr>
              <w:t xml:space="preserve">  внедрения  ФГОС.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Директор,  зам.  директора  по  УВР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Повышение  квалификации  кадров  для  обеспечения  внедрения  в  учебный  процесс  информационно-коммуникационных  технологий.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Директор,  зам.  директора  по  УВР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Разработка  системы  стимулов  для  работы  педагогов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Аттестация  педагогических  работников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Директор,  зам.  директора по  УВР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t>Обеспеченность  образовательного  процесса  учебной</w:t>
      </w:r>
      <w:proofErr w:type="gramStart"/>
      <w:r w:rsidRPr="00F80301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F80301">
        <w:rPr>
          <w:rFonts w:ascii="Times New Roman" w:hAnsi="Times New Roman" w:cs="Times New Roman"/>
          <w:b/>
          <w:bCs/>
          <w:sz w:val="28"/>
          <w:szCs w:val="28"/>
        </w:rPr>
        <w:t xml:space="preserve">  художественной,  методической  литературой  и  </w:t>
      </w:r>
      <w:proofErr w:type="spellStart"/>
      <w:r w:rsidRPr="00F80301">
        <w:rPr>
          <w:rFonts w:ascii="Times New Roman" w:hAnsi="Times New Roman" w:cs="Times New Roman"/>
          <w:b/>
          <w:bCs/>
          <w:sz w:val="28"/>
          <w:szCs w:val="28"/>
        </w:rPr>
        <w:t>медиаресурсами</w:t>
      </w:r>
      <w:proofErr w:type="spellEnd"/>
      <w:r w:rsidRPr="00F803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3212"/>
        <w:gridCol w:w="3233"/>
      </w:tblGrid>
      <w:tr w:rsidR="00F80301" w:rsidRPr="00F80301" w:rsidTr="00F1581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Имеется  в  школьной  библиотеке  (шт.)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%  обеспеченности  учащихся  учебными  пособиями</w:t>
            </w:r>
          </w:p>
        </w:tc>
      </w:tr>
      <w:tr w:rsidR="00F80301" w:rsidRPr="00F80301" w:rsidTr="00F1581C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Учебники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7799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0301" w:rsidRPr="00F80301" w:rsidTr="00F1581C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Методическая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Художестве</w:t>
            </w: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нная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1969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Материально-техническая  база  школы  и  оснащенность  образовательного  процесса: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3"/>
      </w:tblGrid>
      <w:tr w:rsidR="00F80301" w:rsidRPr="00F80301" w:rsidTr="00F1581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Учебные  кабинеты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Спортивный  зал  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Актовый  зал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804BF9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буфет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80301" w:rsidRPr="00F80301" w:rsidRDefault="00F80301" w:rsidP="00F80301">
      <w:pPr>
        <w:spacing w:line="100" w:lineRule="atLeast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Технические  средства  обучения: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604"/>
        <w:gridCol w:w="3933"/>
        <w:gridCol w:w="3472"/>
      </w:tblGrid>
      <w:tr w:rsidR="00F80301" w:rsidRPr="00F80301" w:rsidTr="00F1581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F80301" w:rsidRPr="00F80301" w:rsidTr="00F1581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301" w:rsidRPr="00F80301" w:rsidTr="00F1581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Электронная  доска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Экран переносной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Документ-камера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в  т.ч.  ноутбуков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Цифровой микроскоп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301" w:rsidRPr="00F80301" w:rsidTr="00F1581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0301" w:rsidRPr="00F80301" w:rsidRDefault="00F80301" w:rsidP="00F1581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01" w:rsidRPr="00F80301" w:rsidRDefault="00F80301" w:rsidP="00F1581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301" w:rsidRPr="00F80301" w:rsidRDefault="00F80301" w:rsidP="00F80301">
      <w:pPr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t>III.  Аналитическое  обоснование  программы.</w:t>
      </w:r>
    </w:p>
    <w:p w:rsidR="00F80301" w:rsidRPr="00F80301" w:rsidRDefault="00F80301" w:rsidP="00F80301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 учебной  деятельности  школы  за  201</w:t>
      </w:r>
      <w:r w:rsidR="000B26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-201</w:t>
      </w:r>
      <w:r w:rsidR="000B26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учебный  год.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Уровень  </w:t>
      </w:r>
      <w:proofErr w:type="spellStart"/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обученности</w:t>
      </w:r>
      <w:proofErr w:type="spellEnd"/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школьников.</w:t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6"/>
        <w:gridCol w:w="2680"/>
        <w:gridCol w:w="5471"/>
      </w:tblGrid>
      <w:tr w:rsidR="00F80301" w:rsidRPr="00F80301" w:rsidTr="00F1581C">
        <w:tc>
          <w:tcPr>
            <w:tcW w:w="1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учащихся</w:t>
            </w:r>
          </w:p>
        </w:tc>
        <w:tc>
          <w:tcPr>
            <w:tcW w:w="5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0B26AD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Уро</w:t>
            </w:r>
            <w:r w:rsidR="00901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вень </w:t>
            </w:r>
            <w:proofErr w:type="spellStart"/>
            <w:r w:rsidR="009015D7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обученности</w:t>
            </w:r>
            <w:proofErr w:type="spellEnd"/>
            <w:r w:rsidR="00901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 итогам  201</w:t>
            </w:r>
            <w:r w:rsidR="000B26A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9015D7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201</w:t>
            </w:r>
            <w:r w:rsidR="000B26AD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учебного  года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0B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26A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100,%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015D7">
              <w:rPr>
                <w:rFonts w:ascii="Times New Roman" w:hAnsi="Times New Roman"/>
                <w:sz w:val="28"/>
                <w:szCs w:val="28"/>
              </w:rPr>
              <w:t>0</w:t>
            </w:r>
            <w:r w:rsidR="009015D7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C2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015D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015D7">
              <w:rPr>
                <w:rFonts w:ascii="Times New Roman" w:hAnsi="Times New Roman"/>
                <w:sz w:val="28"/>
                <w:szCs w:val="28"/>
              </w:rPr>
              <w:t>5</w:t>
            </w:r>
            <w:r w:rsidR="009015D7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015D7" w:rsidRPr="00F80301" w:rsidTr="00F1581C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9015D7" w:rsidRPr="00F80301" w:rsidRDefault="009015D7" w:rsidP="00901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15D7" w:rsidRPr="00F80301" w:rsidRDefault="00E26E62" w:rsidP="000B26AD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B26AD">
              <w:rPr>
                <w:rFonts w:ascii="Times New Roman" w:hAnsi="Times New Roman"/>
                <w:sz w:val="28"/>
                <w:szCs w:val="28"/>
              </w:rPr>
              <w:t>8,9</w:t>
            </w:r>
            <w:r w:rsidR="009015D7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Анализ  качества  знаний  по  предметам  учебного  плана</w:t>
      </w:r>
      <w:r w:rsidRPr="00F8030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3"/>
      </w:tblGrid>
      <w:tr w:rsidR="00F80301" w:rsidRPr="00F80301" w:rsidTr="00F1581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 </w:t>
            </w:r>
            <w:proofErr w:type="spell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Качество  знаний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46,00%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53,00%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Иностранный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43,00%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44,00%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46,00%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48,00%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Биология,   природоведение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62,00%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44,00%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40,00%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52,00%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E26E62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E26E62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95,00%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85,00%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57,00%</w:t>
            </w:r>
          </w:p>
        </w:tc>
      </w:tr>
      <w:tr w:rsidR="00F80301" w:rsidRPr="00F80301" w:rsidTr="00F1581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F80301" w:rsidRPr="00F80301" w:rsidRDefault="00F80301" w:rsidP="00F803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Качество  знаний  по  классам.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2706"/>
        <w:gridCol w:w="2706"/>
        <w:gridCol w:w="2706"/>
      </w:tblGrid>
      <w:tr w:rsidR="00F80301" w:rsidRPr="00F80301" w:rsidTr="00F1581C">
        <w:trPr>
          <w:trHeight w:val="38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01" w:rsidRPr="00F80301" w:rsidRDefault="00F80301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01" w:rsidRPr="00F80301" w:rsidRDefault="00F80301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  <w:proofErr w:type="gramStart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301" w:rsidRPr="00F80301" w:rsidRDefault="00F80301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  <w:proofErr w:type="gramStart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80301" w:rsidRPr="00F80301" w:rsidTr="00F1581C">
        <w:trPr>
          <w:trHeight w:val="322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1" w:rsidRPr="00F80301" w:rsidRDefault="00F80301" w:rsidP="00F15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01" w:rsidRPr="00F80301" w:rsidRDefault="00F80301" w:rsidP="00F15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01" w:rsidRPr="00F80301" w:rsidRDefault="00F80301" w:rsidP="00F15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01" w:rsidRPr="00F80301" w:rsidRDefault="00F80301" w:rsidP="00F15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26AD" w:rsidRPr="00F80301" w:rsidTr="00F1581C">
        <w:trPr>
          <w:trHeight w:val="38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B26AD" w:rsidRPr="00F80301" w:rsidTr="00F1581C">
        <w:trPr>
          <w:trHeight w:val="53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87,5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0B26AD" w:rsidRPr="00F80301" w:rsidTr="00F1581C">
        <w:trPr>
          <w:trHeight w:val="55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7D6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0B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89,9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AD" w:rsidRPr="00F80301" w:rsidRDefault="000B26AD" w:rsidP="00F15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01">
              <w:rPr>
                <w:rFonts w:ascii="Times New Roman" w:hAnsi="Times New Roman" w:cs="Times New Roman"/>
                <w:b/>
                <w:sz w:val="28"/>
                <w:szCs w:val="28"/>
              </w:rPr>
              <w:t>52,3</w:t>
            </w:r>
          </w:p>
        </w:tc>
      </w:tr>
    </w:tbl>
    <w:p w:rsidR="00F80301" w:rsidRPr="00F80301" w:rsidRDefault="00F80301" w:rsidP="00F803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 участия  в  муниципальном  этапе  предметных  олимпиад.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9"/>
        <w:gridCol w:w="2624"/>
        <w:gridCol w:w="1928"/>
        <w:gridCol w:w="1927"/>
        <w:gridCol w:w="1949"/>
      </w:tblGrid>
      <w:tr w:rsidR="00F80301" w:rsidRPr="00F80301" w:rsidTr="00F1581C">
        <w:tc>
          <w:tcPr>
            <w:tcW w:w="12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Кол-во  участников</w:t>
            </w:r>
          </w:p>
        </w:tc>
      </w:tr>
      <w:tr w:rsidR="00F80301" w:rsidRPr="00F80301" w:rsidTr="00F1581C">
        <w:tc>
          <w:tcPr>
            <w:tcW w:w="12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Школьный  этап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Муниципаль-ный</w:t>
            </w:r>
            <w:proofErr w:type="spellEnd"/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этап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Региональ-ный</w:t>
            </w:r>
            <w:proofErr w:type="spellEnd"/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этап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Иностранный 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E26E62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0B26AD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301" w:rsidRPr="00F80301" w:rsidTr="002E2AF6">
        <w:tc>
          <w:tcPr>
            <w:tcW w:w="1229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24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28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7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2AF6" w:rsidRPr="00F80301" w:rsidTr="00F1581C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литературе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80301" w:rsidRPr="00F80301" w:rsidRDefault="00F80301" w:rsidP="00F80301">
      <w:pPr>
        <w:spacing w:line="360" w:lineRule="auto"/>
        <w:ind w:firstLine="870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По  результатам  </w:t>
      </w:r>
      <w:r w:rsidRPr="00F803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0301">
        <w:rPr>
          <w:rFonts w:ascii="Times New Roman" w:hAnsi="Times New Roman" w:cs="Times New Roman"/>
          <w:sz w:val="28"/>
          <w:szCs w:val="28"/>
        </w:rPr>
        <w:t xml:space="preserve">  этапа  Всероссийской  олимпиады  школьников  участие  приняли  53  школьников  5-11  классов  (53%  учащихся  школы),  из  них  призеров  -  32%  от  числа  участников.</w:t>
      </w: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В  муниципальном  этапе  приняли  участие  24  (32%  от  общего  числа  призеров  </w:t>
      </w:r>
      <w:r w:rsidRPr="00F803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0301">
        <w:rPr>
          <w:rFonts w:ascii="Times New Roman" w:hAnsi="Times New Roman" w:cs="Times New Roman"/>
          <w:sz w:val="28"/>
          <w:szCs w:val="28"/>
        </w:rPr>
        <w:t xml:space="preserve">  этапа)  учащихся,  призеров  -  7  человека  (30%  от  общего  числа  участников  </w:t>
      </w:r>
      <w:r w:rsidRPr="00F8030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0301">
        <w:rPr>
          <w:rFonts w:ascii="Times New Roman" w:hAnsi="Times New Roman" w:cs="Times New Roman"/>
          <w:sz w:val="28"/>
          <w:szCs w:val="28"/>
        </w:rPr>
        <w:t xml:space="preserve">  этапа).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Удовлетворение  образовательных  потребностей  школьников  и  социального  заказа  их  родителей.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Младшие  школьники  и  подростки  нуждаются  в  реальном  действенном  поле для  социальной  активности  и  возможности  быть  конструктивными лидерами.  Детям  создаются  условия  для  выражения  своих  способностей  и  талантов.  Работают  кружки,  спортивные  секции.  Учащиеся  участвуют  в  различных  конкурсах,  смотрах,  фестивалях.  Участие  детей  в  системе  самоуправления  класса  и  школы  учит  их  принимать  решения,  делать  правильный  выбор.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Старшеклассникам  необходимо  качественное  образование,  поэтому  учащиеся  предпочитают  самостоятельные  и  продуктивные  работы.  </w:t>
      </w:r>
      <w:proofErr w:type="gramStart"/>
      <w:r w:rsidRPr="00F80301">
        <w:rPr>
          <w:rFonts w:ascii="Times New Roman" w:hAnsi="Times New Roman" w:cs="Times New Roman"/>
          <w:sz w:val="28"/>
          <w:szCs w:val="28"/>
        </w:rPr>
        <w:t xml:space="preserve">Большинство  учителей  школы  в  работе  со  старшеклассниками  широко  </w:t>
      </w:r>
      <w:r w:rsidRPr="00F80301">
        <w:rPr>
          <w:rFonts w:ascii="Times New Roman" w:hAnsi="Times New Roman" w:cs="Times New Roman"/>
          <w:sz w:val="28"/>
          <w:szCs w:val="28"/>
        </w:rPr>
        <w:lastRenderedPageBreak/>
        <w:t>использует  информационно-коммуникационные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технологии,  организуя  интенсивную  подготовку  к  ЕГЭ  и  поступлению  в  ВУЗы.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 воспитанности  учащихся.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Основным  показателем  эффективности  воспитательного  процесса  </w:t>
      </w:r>
      <w:proofErr w:type="gramStart"/>
      <w:r w:rsidRPr="00F80301">
        <w:rPr>
          <w:rFonts w:ascii="Times New Roman" w:hAnsi="Times New Roman" w:cs="Times New Roman"/>
          <w:sz w:val="28"/>
          <w:szCs w:val="28"/>
        </w:rPr>
        <w:t>является  уровень  воспитанности  учащихся  на  его  анализе  строится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воспитательная  работа  в  школе.   Объектами  изучения  являются  школьники,  классные  коллективы,  педагогический  коллектив,  семьи  учащихся, весь  педагогический  процесс  в  целом.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Основная  задача  школы  сегодня  -  обеспечить  развитие  личности  каждого  ученика,  создав  необходимые  для  этого  условия.  Индивидуально-личностная  диагностика  осуществляется  следующим  образом: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1.  Изучение  направлено  на  выявление  особенностей    процесса  индивидуального  развития  ученика.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2.  Оценка  результатов  диагностики  ученика  производится  путем  сопоставления  их  с  результатами  предыдущих  наблюдений  того  же  ученика  с  целью  выявления  характера  его  продвижения  в  развитии.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3.  Изучение  осуществляется  на  протяжении  всех  лет  обучения.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4.  Изучение  личности  и  коллектива  направлено  на  решение  определенных  педагогических  задач.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5.  Изучение  индивидуальных  особенностей  ведется  с  учетом   возрастных  особенностей.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6.  Изучение  проводится  в  естественных  условиях  учебно-воспитательного  процесса,  охватывает  всех  учащихся  и  проводится  систематически.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Для  изучения  личности  учащихся  и  коллективов  школы  используются  методы:</w:t>
      </w:r>
    </w:p>
    <w:p w:rsidR="00F80301" w:rsidRPr="00F80301" w:rsidRDefault="00F80301" w:rsidP="00F80301">
      <w:pPr>
        <w:widowControl w:val="0"/>
        <w:numPr>
          <w:ilvl w:val="0"/>
          <w:numId w:val="7"/>
        </w:numPr>
        <w:tabs>
          <w:tab w:val="left" w:pos="510"/>
        </w:tabs>
        <w:suppressAutoHyphens/>
        <w:spacing w:after="0"/>
        <w:ind w:left="15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наблюдение  -  метод  длительного,  планомерного,  целенаправленного  описания  особенностей,  проявляющихся  в  деятельности,  поведении  учащихся;</w:t>
      </w:r>
    </w:p>
    <w:p w:rsidR="00F80301" w:rsidRPr="00F80301" w:rsidRDefault="00F80301" w:rsidP="00F80301">
      <w:pPr>
        <w:widowControl w:val="0"/>
        <w:numPr>
          <w:ilvl w:val="0"/>
          <w:numId w:val="7"/>
        </w:numPr>
        <w:tabs>
          <w:tab w:val="left" w:pos="510"/>
        </w:tabs>
        <w:suppressAutoHyphens/>
        <w:spacing w:after="0"/>
        <w:ind w:left="15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анкетирование  -  получение  информации  с  помощью опросов;</w:t>
      </w:r>
    </w:p>
    <w:p w:rsidR="00F80301" w:rsidRPr="00F80301" w:rsidRDefault="00F80301" w:rsidP="00F80301">
      <w:pPr>
        <w:widowControl w:val="0"/>
        <w:numPr>
          <w:ilvl w:val="0"/>
          <w:numId w:val="7"/>
        </w:numPr>
        <w:tabs>
          <w:tab w:val="left" w:pos="510"/>
        </w:tabs>
        <w:suppressAutoHyphens/>
        <w:spacing w:after="0"/>
        <w:ind w:left="15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беседа  -  выявление  мотивов  поведения, особенностей  характера,  отношения  к  учебно-воспитательной  деятельности  и  т.п.;</w:t>
      </w:r>
    </w:p>
    <w:p w:rsidR="00F80301" w:rsidRPr="00F80301" w:rsidRDefault="00F80301" w:rsidP="00F80301">
      <w:pPr>
        <w:widowControl w:val="0"/>
        <w:numPr>
          <w:ilvl w:val="0"/>
          <w:numId w:val="7"/>
        </w:numPr>
        <w:tabs>
          <w:tab w:val="left" w:pos="510"/>
        </w:tabs>
        <w:suppressAutoHyphens/>
        <w:spacing w:after="0"/>
        <w:ind w:left="15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lastRenderedPageBreak/>
        <w:t>анализ  продуктов  деятельности  -  сочинений, контрольных  работ,  поделок,  результатов  участия  во внеклассной  деятельности  и  т.п.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Использование  оценки  воспитанности  и  процедура  ее  выставления  стимулирует  у  подростков  процессы  самопознания,  самооценки,  вызывает  потребность  в  саморазвитии,  самовоспитании,  что  благотворно  сказывается  на  формировании  личности.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Планирование  воспитательной  работы  на  новый  учебный  год  осуществляется  с  учетом  результатов  мониторинга,  в  планы  классных  руководителей  и  общешкольный  план  внесены  мероприятия,  направленные  на  повышение  уровня  воспитанности  учащихся.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301">
        <w:rPr>
          <w:rFonts w:ascii="Times New Roman" w:hAnsi="Times New Roman" w:cs="Times New Roman"/>
          <w:sz w:val="28"/>
          <w:szCs w:val="28"/>
        </w:rPr>
        <w:t>Согласно  Закона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РФ  «Об  образовании»,  где  четко  обозначена  ответственность  образовательного  учреждения  за  жизнь  и  сохранность  здоровья  детей,  здоровье  учащихся  и  забота  о  нем  -  одна  из  главных  задач  школы.  По  данным  медицинских  обследований  общее  количество  </w:t>
      </w:r>
      <w:proofErr w:type="gramStart"/>
      <w:r w:rsidRPr="00F80301">
        <w:rPr>
          <w:rFonts w:ascii="Times New Roman" w:hAnsi="Times New Roman" w:cs="Times New Roman"/>
          <w:sz w:val="28"/>
          <w:szCs w:val="28"/>
        </w:rPr>
        <w:t>учащихся,  имеющих  проблемы  в  здоровье  немного  снизилось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в  сравнении  с  предыдущим  учебным  годом.  Выросло  количество  учащихся,  страдающих  заболеваниями  глазными  заболеваниями,  заболеваниями  эндокринной  системы.  Необходимо  продолжить  работу  педагогов  по  укреплению  здоровья  детей,  организации  рационального  режима  дня  учащихся,  обеспечению  питания  учащихся,  внедрению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 xml:space="preserve">  технологий  в  образовательный  процесс,  взаимодействию  с  родителями  учащихся  по  воспитанию  осознанной  потребности  у  детей  ведения  здорового  образа  жизни.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 участия  учителей  школы  в  муниципальных  конкурсах  педагогического  мастерства.</w:t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3541"/>
        <w:gridCol w:w="2409"/>
        <w:gridCol w:w="2431"/>
      </w:tblGrid>
      <w:tr w:rsidR="00F80301" w:rsidRPr="00F80301" w:rsidTr="002E2AF6"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gramStart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участников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301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F80301" w:rsidRPr="00F80301" w:rsidTr="002E2AF6">
        <w:tc>
          <w:tcPr>
            <w:tcW w:w="1276" w:type="dxa"/>
            <w:tcBorders>
              <w:left w:val="single" w:sz="1" w:space="0" w:color="000000"/>
            </w:tcBorders>
          </w:tcPr>
          <w:p w:rsidR="00F80301" w:rsidRP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left w:val="single" w:sz="1" w:space="0" w:color="000000"/>
            </w:tcBorders>
          </w:tcPr>
          <w:p w:rsidR="00F80301" w:rsidRPr="00F80301" w:rsidRDefault="002E2AF6" w:rsidP="000B26AD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Учитель  года</w:t>
            </w:r>
            <w:r>
              <w:rPr>
                <w:rFonts w:ascii="Times New Roman" w:hAnsi="Times New Roman"/>
                <w:sz w:val="28"/>
                <w:szCs w:val="28"/>
              </w:rPr>
              <w:t>-201</w:t>
            </w:r>
            <w:r w:rsidR="000B26A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>,  муниципальный  уровень</w:t>
            </w:r>
          </w:p>
        </w:tc>
        <w:tc>
          <w:tcPr>
            <w:tcW w:w="2409" w:type="dxa"/>
            <w:tcBorders>
              <w:left w:val="single" w:sz="1" w:space="0" w:color="000000"/>
            </w:tcBorders>
          </w:tcPr>
          <w:p w:rsidR="00F80301" w:rsidRDefault="00F80301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0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E2AF6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left w:val="single" w:sz="1" w:space="0" w:color="000000"/>
              <w:right w:val="single" w:sz="1" w:space="0" w:color="000000"/>
            </w:tcBorders>
          </w:tcPr>
          <w:p w:rsidR="00F80301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80301" w:rsidRPr="00F80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2AF6" w:rsidRPr="00F80301" w:rsidTr="002E2AF6"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1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0B26AD">
            <w:pPr>
              <w:pStyle w:val="aa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«Лучший учитель </w:t>
            </w:r>
            <w:r w:rsidR="00CA49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родного языка-201</w:t>
            </w:r>
            <w:r w:rsidR="000B26A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2E2AF6" w:rsidRPr="00F80301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2AF6" w:rsidRDefault="002E2AF6" w:rsidP="00F1581C">
            <w:pPr>
              <w:pStyle w:val="aa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Причины,  сдерживающие  качественный  рост  образовательной  деятельности  ОУ.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1.  Факторы,  влияющие  на  усвоение  образовательных  программ:</w:t>
      </w:r>
    </w:p>
    <w:p w:rsidR="00F80301" w:rsidRPr="00F80301" w:rsidRDefault="00F80301" w:rsidP="00F8030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снижение  познавательной  активности  по  мере  взросления  детей;</w:t>
      </w:r>
    </w:p>
    <w:p w:rsidR="00F80301" w:rsidRPr="00F80301" w:rsidRDefault="00F80301" w:rsidP="00F8030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большой  процент  детей  из  социально  запущенных семей;</w:t>
      </w:r>
    </w:p>
    <w:p w:rsidR="00F80301" w:rsidRPr="00F80301" w:rsidRDefault="00F80301" w:rsidP="00F8030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301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F803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 xml:space="preserve">  самоорганизации, контролирования  и  регулирования  учащимися  своих действий;</w:t>
      </w:r>
    </w:p>
    <w:p w:rsidR="00F80301" w:rsidRPr="00F80301" w:rsidRDefault="00F80301" w:rsidP="00F8030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отсутствие  профессиональных  педагогов  для организации  дополнительного  образования  школьников.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2.  Профессиональные  затруднения  педагогов:</w:t>
      </w:r>
    </w:p>
    <w:p w:rsidR="00F80301" w:rsidRPr="00F80301" w:rsidRDefault="00F80301" w:rsidP="00F80301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приоритет  традиционных  форм  и  методов  организации  образовательного  процесса  в  школе,  недостаточность  использования  инновационных  технологий  обучения,  пользования  компьютерной  техникой,  Интернетом;</w:t>
      </w:r>
    </w:p>
    <w:p w:rsidR="00F80301" w:rsidRPr="00F80301" w:rsidRDefault="00F80301" w:rsidP="00F80301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неразвитость  материально-технической  базы  и дидактико-технологического  обеспечения;</w:t>
      </w:r>
    </w:p>
    <w:p w:rsidR="00F80301" w:rsidRPr="00F80301" w:rsidRDefault="00F80301" w:rsidP="00F80301">
      <w:pPr>
        <w:widowControl w:val="0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отдаленность  от  центра  (несвоевременное  получение методической консультации).</w:t>
      </w:r>
    </w:p>
    <w:p w:rsidR="00F80301" w:rsidRPr="00F80301" w:rsidRDefault="00F80301" w:rsidP="00F80301">
      <w:pPr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t>Приоритетные  направления  образовательного  процесса.</w:t>
      </w:r>
    </w:p>
    <w:p w:rsidR="00F80301" w:rsidRPr="00F80301" w:rsidRDefault="00F80301" w:rsidP="00F80301">
      <w:pPr>
        <w:spacing w:line="360" w:lineRule="auto"/>
        <w:ind w:firstLine="88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Направления  работы  школы: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1.  Внедрение  новых  федеральных  государственных  образовательных  стандартов  на  начальной  ступени  образования.  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2.  Внедрение  современных  педагогических,  информационно-коммуникационных  и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 xml:space="preserve">  технологий  в  образовательный  процесс  школы.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3.  Создание  условий  для  творческого  самовыражения,  раскрытия  профессионального  потенциала  педагогов.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4.  Создание  для  учащихся  образовательной  среды,  в  которой  они  могли  бы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>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Школа  призвана  выполнить  социальный  заказ  государства  на  воспитание  личности  с  высокой  общей  культурой  личности,  способной  быстро  адаптироваться  к  жизни  в  обществе,  осуществить  осознанный  </w:t>
      </w:r>
      <w:r w:rsidRPr="00F80301">
        <w:rPr>
          <w:rFonts w:ascii="Times New Roman" w:hAnsi="Times New Roman" w:cs="Times New Roman"/>
          <w:sz w:val="28"/>
          <w:szCs w:val="28"/>
        </w:rPr>
        <w:lastRenderedPageBreak/>
        <w:t>выбор  и  в  дальнейшем  освоить  профессиональные  образовательные  программы.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301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1.  Создать  условия  для  комплексного  развития  физической,  интеллектуальной,  духовно-нравственной  культуры  личности.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2.  Развивать  у  учащихся  механизмы  самоуправления  и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>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3.  Систематически  приводить  нормативно-правовую  базу,  регламентирующую  деятельность  школы,  в  соответствие  современному  законодательству  в  сфере  образования.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4.  Организовать  образовательное  пространство  на  основе  сочетания  требований  социума  с  индивидуальными  возможностями  и  потребностями  учащихся.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5.  Организация  творческого  применения  педагогами  традиционных  и  освоение  инновационных  методик  и  технологий,  реализующих  идею  развития  и  саморазвития  личности.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6.  Осуществлять  психолого-педагогическую  поддержку  образовательного  процесса,  обеспечивающую  благоприятный  психологический  климат  учащимся  и  педагогическому  персоналу.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7.  Формировать  управленческую  структуру,  способную  принимать  продуманные  решения,  руководить  процессом  их  выполнения,  добиваясь  оптимальных  результатов.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На  основании  главных  направлений  работы  и  в  соответствии  с  поставленными  целями  для  коллектива  можно  определить  следующие  задачи: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1.  Разработка  программно-методических,  дидактических  материалов  для  работы  школы.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2.  Повышение  педагогического  мастерства  учителя  путем  освоения  современных  технологий  обучения  и  воспитания.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>3.  Создание  эффективного  развивающего  пространства  для  всех  учащихся  различного  уровня  подготовки.</w:t>
      </w:r>
    </w:p>
    <w:p w:rsidR="00F80301" w:rsidRPr="00F80301" w:rsidRDefault="00F80301" w:rsidP="00F80301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lastRenderedPageBreak/>
        <w:t>4.  Реализация  комплексного  подхода  к  обучению,  воспитанию  и  развитию  через  обновление  содержания  образования.</w:t>
      </w:r>
    </w:p>
    <w:p w:rsidR="00F80301" w:rsidRPr="00F80301" w:rsidRDefault="00F80301" w:rsidP="00F80301">
      <w:pPr>
        <w:widowControl w:val="0"/>
        <w:numPr>
          <w:ilvl w:val="2"/>
          <w:numId w:val="10"/>
        </w:numPr>
        <w:suppressAutoHyphens/>
        <w:spacing w:after="0"/>
        <w:ind w:left="0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F80301">
        <w:rPr>
          <w:rFonts w:ascii="Times New Roman" w:hAnsi="Times New Roman" w:cs="Times New Roman"/>
          <w:sz w:val="28"/>
          <w:szCs w:val="28"/>
        </w:rPr>
        <w:t xml:space="preserve">Освоение  и  внедрение  в  педагогическую  систему  школы  </w:t>
      </w:r>
      <w:proofErr w:type="spellStart"/>
      <w:r w:rsidRPr="00F8030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0301">
        <w:rPr>
          <w:rFonts w:ascii="Times New Roman" w:hAnsi="Times New Roman" w:cs="Times New Roman"/>
          <w:sz w:val="28"/>
          <w:szCs w:val="28"/>
        </w:rPr>
        <w:t>,  личностно-ориентированных  и  развивающих  технологий  обучения.</w:t>
      </w:r>
    </w:p>
    <w:p w:rsidR="00F80301" w:rsidRDefault="00F80301" w:rsidP="00F803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301" w:rsidRPr="00934710" w:rsidRDefault="00F80301" w:rsidP="00F80301">
      <w:pPr>
        <w:rPr>
          <w:b/>
          <w:color w:val="FF0000"/>
        </w:rPr>
      </w:pPr>
    </w:p>
    <w:p w:rsidR="00F5328C" w:rsidRDefault="00F5328C"/>
    <w:sectPr w:rsidR="00F5328C" w:rsidSect="00A4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9.75pt" o:bullet="t">
        <v:imagedata r:id="rId1" o:title="li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58C2B1E"/>
    <w:multiLevelType w:val="multilevel"/>
    <w:tmpl w:val="C054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E269E3"/>
    <w:multiLevelType w:val="multilevel"/>
    <w:tmpl w:val="D3E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E64D5B"/>
    <w:multiLevelType w:val="multilevel"/>
    <w:tmpl w:val="BD7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160A02"/>
    <w:multiLevelType w:val="multilevel"/>
    <w:tmpl w:val="2D7A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6031A2"/>
    <w:multiLevelType w:val="multilevel"/>
    <w:tmpl w:val="7C4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874C69"/>
    <w:multiLevelType w:val="hybridMultilevel"/>
    <w:tmpl w:val="E988BCAE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0301"/>
    <w:rsid w:val="000B26AD"/>
    <w:rsid w:val="00252E51"/>
    <w:rsid w:val="002E2AF6"/>
    <w:rsid w:val="0032690D"/>
    <w:rsid w:val="003515E1"/>
    <w:rsid w:val="003D3DFA"/>
    <w:rsid w:val="00456624"/>
    <w:rsid w:val="00804BF9"/>
    <w:rsid w:val="00807C4E"/>
    <w:rsid w:val="008B6885"/>
    <w:rsid w:val="009015D7"/>
    <w:rsid w:val="009D40F7"/>
    <w:rsid w:val="00A43CD3"/>
    <w:rsid w:val="00AF69DF"/>
    <w:rsid w:val="00C22327"/>
    <w:rsid w:val="00CA49DA"/>
    <w:rsid w:val="00D044BB"/>
    <w:rsid w:val="00D95236"/>
    <w:rsid w:val="00DF4AD8"/>
    <w:rsid w:val="00E26E62"/>
    <w:rsid w:val="00F1581C"/>
    <w:rsid w:val="00F31045"/>
    <w:rsid w:val="00F5328C"/>
    <w:rsid w:val="00F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FA"/>
  </w:style>
  <w:style w:type="paragraph" w:styleId="1">
    <w:name w:val="heading 1"/>
    <w:basedOn w:val="a"/>
    <w:link w:val="10"/>
    <w:uiPriority w:val="9"/>
    <w:qFormat/>
    <w:rsid w:val="00F80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94DB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F80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0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803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F803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F8030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301"/>
    <w:rPr>
      <w:rFonts w:ascii="Times New Roman" w:eastAsia="Times New Roman" w:hAnsi="Times New Roman" w:cs="Times New Roman"/>
      <w:b/>
      <w:bCs/>
      <w:color w:val="5094DB"/>
      <w:kern w:val="3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F803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03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803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803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F80301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1">
    <w:name w:val="Нет списка1"/>
    <w:next w:val="a2"/>
    <w:uiPriority w:val="99"/>
    <w:semiHidden/>
    <w:unhideWhenUsed/>
    <w:rsid w:val="00F80301"/>
  </w:style>
  <w:style w:type="character" w:styleId="a3">
    <w:name w:val="Hyperlink"/>
    <w:basedOn w:val="a0"/>
    <w:uiPriority w:val="99"/>
    <w:semiHidden/>
    <w:unhideWhenUsed/>
    <w:rsid w:val="00F803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30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80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0301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">
    <w:name w:val="head"/>
    <w:basedOn w:val="a"/>
    <w:rsid w:val="00F80301"/>
    <w:pPr>
      <w:pBdr>
        <w:top w:val="single" w:sz="6" w:space="0" w:color="FFFFFF"/>
        <w:bottom w:val="single" w:sz="6" w:space="0" w:color="EDF4F9"/>
      </w:pBdr>
      <w:shd w:val="clear" w:color="auto" w:fill="5094DB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ol">
    <w:name w:val="zagol"/>
    <w:basedOn w:val="a"/>
    <w:rsid w:val="00F8030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archb">
    <w:name w:val="search_b"/>
    <w:basedOn w:val="a"/>
    <w:rsid w:val="00F80301"/>
    <w:pPr>
      <w:shd w:val="clear" w:color="auto" w:fill="5094DB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searcht">
    <w:name w:val="search_t"/>
    <w:basedOn w:val="a"/>
    <w:rsid w:val="00F80301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text">
    <w:name w:val="text"/>
    <w:basedOn w:val="a"/>
    <w:rsid w:val="00F80301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genamediv">
    <w:name w:val="pagename_div"/>
    <w:basedOn w:val="a"/>
    <w:rsid w:val="00F80301"/>
    <w:pPr>
      <w:shd w:val="clear" w:color="auto" w:fill="014286"/>
      <w:spacing w:before="30" w:after="30" w:line="240" w:lineRule="auto"/>
    </w:pPr>
    <w:rPr>
      <w:rFonts w:ascii="Times New Roman" w:eastAsia="Times New Roman" w:hAnsi="Times New Roman" w:cs="Times New Roman"/>
      <w:color w:val="FFFFFF"/>
    </w:rPr>
  </w:style>
  <w:style w:type="paragraph" w:customStyle="1" w:styleId="menulinevert">
    <w:name w:val="menu_line_vert"/>
    <w:basedOn w:val="a"/>
    <w:rsid w:val="00F80301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nulinevert2">
    <w:name w:val="menu_line_vert2"/>
    <w:basedOn w:val="a"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ogo">
    <w:name w:val="logo"/>
    <w:basedOn w:val="a"/>
    <w:rsid w:val="00F80301"/>
    <w:pPr>
      <w:spacing w:before="30" w:after="30" w:line="240" w:lineRule="auto"/>
      <w:textAlignment w:val="bottom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pic">
    <w:name w:val="foto_pic"/>
    <w:basedOn w:val="a"/>
    <w:rsid w:val="00F80301"/>
    <w:pPr>
      <w:pBdr>
        <w:top w:val="single" w:sz="6" w:space="0" w:color="5094DB"/>
        <w:left w:val="single" w:sz="6" w:space="0" w:color="5094DB"/>
        <w:bottom w:val="single" w:sz="6" w:space="0" w:color="5094DB"/>
        <w:right w:val="single" w:sz="6" w:space="0" w:color="5094DB"/>
      </w:pBdr>
      <w:shd w:val="clear" w:color="auto" w:fill="C5DFF5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gor">
    <w:name w:val="foto_gor"/>
    <w:basedOn w:val="a"/>
    <w:rsid w:val="00F80301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text">
    <w:name w:val="foto_text"/>
    <w:basedOn w:val="a"/>
    <w:rsid w:val="00F80301"/>
    <w:pPr>
      <w:spacing w:before="30" w:after="30" w:line="240" w:lineRule="auto"/>
      <w:ind w:left="7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">
    <w:name w:val="col1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1sel">
    <w:name w:val="col1_sel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1click">
    <w:name w:val="col1_click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2">
    <w:name w:val="col2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2sel">
    <w:name w:val="col2_sel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2click">
    <w:name w:val="col2_click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3">
    <w:name w:val="col3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col3sel">
    <w:name w:val="col3_sel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col3click">
    <w:name w:val="col3_click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4">
    <w:name w:val="col4"/>
    <w:basedOn w:val="a"/>
    <w:rsid w:val="00F80301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4sel">
    <w:name w:val="col4_sel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col4click">
    <w:name w:val="col4_click"/>
    <w:basedOn w:val="a"/>
    <w:rsid w:val="00F80301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block">
    <w:name w:val="block"/>
    <w:basedOn w:val="a"/>
    <w:rsid w:val="00F80301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select">
    <w:name w:val="block_select"/>
    <w:basedOn w:val="a"/>
    <w:rsid w:val="00F80301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basedOn w:val="a"/>
    <w:uiPriority w:val="1"/>
    <w:qFormat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F80301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12"/>
    <w:basedOn w:val="a"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F80301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F8030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8030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F8030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F803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F8030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52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0C3B-C881-4439-8C31-B91740CD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8865</Words>
  <Characters>50532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SOSCH</Company>
  <LinksUpToDate>false</LinksUpToDate>
  <CharactersWithSpaces>59279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</dc:creator>
  <cp:keywords/>
  <dc:description/>
  <cp:lastModifiedBy>Юсуп</cp:lastModifiedBy>
  <cp:revision>17</cp:revision>
  <cp:lastPrinted>2014-02-10T12:02:00Z</cp:lastPrinted>
  <dcterms:created xsi:type="dcterms:W3CDTF">2014-02-10T08:53:00Z</dcterms:created>
  <dcterms:modified xsi:type="dcterms:W3CDTF">2017-12-03T19:47:00Z</dcterms:modified>
</cp:coreProperties>
</file>