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34" w:rsidRPr="00073334" w:rsidRDefault="00073334" w:rsidP="0007333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83838"/>
          <w:spacing w:val="4"/>
          <w:kern w:val="36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kern w:val="36"/>
          <w:sz w:val="28"/>
          <w:szCs w:val="28"/>
        </w:rPr>
        <w:t xml:space="preserve">                                                              О конкурсе</w:t>
      </w:r>
    </w:p>
    <w:p w:rsidR="00073334" w:rsidRPr="00073334" w:rsidRDefault="00073334" w:rsidP="000733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ПРАВИЛА ПРОВЕДЕНИЯ</w:t>
      </w:r>
    </w:p>
    <w:p w:rsidR="00073334" w:rsidRPr="00073334" w:rsidRDefault="00073334" w:rsidP="000733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Международного молодежного конкурса социальной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антикоррупционной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рекламы «Вместе против коррупции!»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1. Общие положения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1.1. Настоящие правила (далее – Правила) определяют порядок проведения Международного молодежного конкурса социальной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антикоррупционной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рекламы «Вместе против коррупции!» (далее – «Конкурс»), в том числе условия участия в Конкурсе, критерии оценки работ, представленных для участия в Конкурсе (далее – «Конкурсная работа»).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1.2. Организатором Конкурса является Генеральная прокуратура Российской Федерации.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Соорганизаторами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Конкурса выступают: Генеральная прокуратура Республики Армения, Генеральная прокуратура Республики Беларусь, Генеральная прокуратура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Кыргызской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Республики, Агентство Республики Казахстан по делам государственной службы и противодействию коррупции, Агентство по государственному финансовому контролю и борьбе с коррупцией Республики Таджикистан.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2. Цели и задачи проведения Конкурса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2.1. Цель Конкурса – вовлечение молодежи в разработку и использование социальной рекламы в целях профилактики коррупционных проявлений, формирование практики взаимодействия общества с органами прокуратуры и органами государственной власти в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антикоррупционном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просвещении населения, привлечение к участию в профилактике коррупции молодежи Армении, Беларуси, Казахстана, Кыргызстана, России и Таджикистана.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2.2. Задачи Конкурса: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proofErr w:type="spellStart"/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антикоррупционное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просвещение населения;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формирование нетерпимого отношения в обществе всех стран к любым коррупционным проявлениям;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демонстрирование открытости органов прокуратуры и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  <w:proofErr w:type="gram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привлечение внимания общественности к вопросам противодействия коррупции, а также роли органов прокуратуры и государственных органов, осуществляющих деятельность по борьбе с коррупцией в этой сфере.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3. Условия участия, конкурсные номинации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lastRenderedPageBreak/>
        <w:t>3.1. К участию в Конкурсе приглашаются: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 xml:space="preserve">граждане Республики Армения, Республики Беларусь, Республики Казахстан,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Кыргызской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Республики, Российской Федерации, Республики Таджикистан (отдельные авторы и творческие коллективы, физические и юридические лица).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Возраст авторов и соавторов конкурсных работ (в том числе подавших заявку от юридического лица) от 14 до 35 лет.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073334" w:rsidRPr="00073334" w:rsidRDefault="00073334" w:rsidP="00073334">
      <w:pPr>
        <w:numPr>
          <w:ilvl w:val="0"/>
          <w:numId w:val="1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Лучший плакат;</w:t>
      </w:r>
    </w:p>
    <w:p w:rsidR="00073334" w:rsidRPr="00073334" w:rsidRDefault="00073334" w:rsidP="00073334">
      <w:pPr>
        <w:numPr>
          <w:ilvl w:val="0"/>
          <w:numId w:val="1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Лучший видеоролик.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3.2.2. Дополнительные номинации: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Организаторы оставляют за собой право учреждения дополнительных номинаций.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3.3. Конкурсные работы принимаются на русском языке.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3.4. </w:t>
      </w: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Для участия в конкурсе необходимо подготовить плакат и (или) видеоролик по теме «Вместе против коррупции!», отвечающие целям и задачам Конкурса.</w:t>
      </w:r>
      <w:proofErr w:type="gramEnd"/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4. Порядок и сроки проведения Конкурса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Конкурс проводится в два этапа: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Первый этап – полуфинал (2 июля – 12 ноября 2018 г.)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Проводится отдельно в каждой стране: Республике Армения, Республике Беларусь, Республике Казахстан,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Кыргызской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Республике, Российской Федерации, Республике Таджикистан.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Конкурсные работы из указанных стран принимаются на официальном сайте Конкурса </w:t>
      </w:r>
      <w:hyperlink r:id="rId5" w:history="1">
        <w:r w:rsidRPr="00073334">
          <w:rPr>
            <w:rFonts w:ascii="Times New Roman" w:eastAsia="Times New Roman" w:hAnsi="Times New Roman" w:cs="Times New Roman"/>
            <w:color w:val="00AEEF"/>
            <w:spacing w:val="4"/>
            <w:sz w:val="28"/>
            <w:szCs w:val="28"/>
          </w:rPr>
          <w:t>http://anticorruption.life.</w:t>
        </w:r>
      </w:hyperlink>
    </w:p>
    <w:p w:rsidR="00073334" w:rsidRPr="00073334" w:rsidRDefault="00073334" w:rsidP="00073334">
      <w:pPr>
        <w:numPr>
          <w:ilvl w:val="0"/>
          <w:numId w:val="2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Дата начала приема работ на участие в Конкурсе: </w:t>
      </w:r>
      <w:r w:rsidRPr="00073334">
        <w:rPr>
          <w:rFonts w:ascii="Times New Roman" w:eastAsia="Times New Roman" w:hAnsi="Times New Roman" w:cs="Times New Roman"/>
          <w:b/>
          <w:bCs/>
          <w:color w:val="383838"/>
          <w:spacing w:val="4"/>
          <w:sz w:val="28"/>
          <w:szCs w:val="28"/>
        </w:rPr>
        <w:t>с 10:00 (время московское) 2 июля 2018 г.</w:t>
      </w:r>
    </w:p>
    <w:p w:rsidR="00073334" w:rsidRPr="00073334" w:rsidRDefault="00073334" w:rsidP="00073334">
      <w:pPr>
        <w:numPr>
          <w:ilvl w:val="0"/>
          <w:numId w:val="2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Дата окончания приема работ на участие в Конкурсе: </w:t>
      </w:r>
      <w:r w:rsidRPr="00073334">
        <w:rPr>
          <w:rFonts w:ascii="Times New Roman" w:eastAsia="Times New Roman" w:hAnsi="Times New Roman" w:cs="Times New Roman"/>
          <w:b/>
          <w:bCs/>
          <w:color w:val="383838"/>
          <w:spacing w:val="4"/>
          <w:sz w:val="28"/>
          <w:szCs w:val="28"/>
        </w:rPr>
        <w:t>17:00 (время московское) 19 октября 2018 г.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Среди Конкурсных работ в каждой стране национальными конкурсными комиссиями осуществляется отбор лучших работ, в каждой номинации определяются победители и призеры Конкурса.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Конкурсные работы, занявшие первое место, проходят в финал.</w:t>
      </w:r>
    </w:p>
    <w:p w:rsidR="00073334" w:rsidRPr="00073334" w:rsidRDefault="00073334" w:rsidP="00073334">
      <w:pPr>
        <w:numPr>
          <w:ilvl w:val="0"/>
          <w:numId w:val="3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Срок направления национальными конкурсными комиссиями в Генеральную прокуратуру Российской Федерации сведений о победителях и их работ: </w:t>
      </w:r>
      <w:r w:rsidRPr="00073334">
        <w:rPr>
          <w:rFonts w:ascii="Times New Roman" w:eastAsia="Times New Roman" w:hAnsi="Times New Roman" w:cs="Times New Roman"/>
          <w:b/>
          <w:bCs/>
          <w:color w:val="383838"/>
          <w:spacing w:val="4"/>
          <w:sz w:val="28"/>
          <w:szCs w:val="28"/>
        </w:rPr>
        <w:t>12 – 13 ноября 2018 г.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Второй этап – финал (13 ноября – 23 ноября 2018 г.)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lastRenderedPageBreak/>
        <w:t>Из конкурсных работ, прошедших в финал, Жюри международного конкурса в каждой номинации определяет победителей и призеров Конкурса.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 Регистрация участия в Конкурсе, 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требования к конкурсным работам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5.1. Регистрация.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5.1.1. Для участия в Конкурсе участнику необходимо зарегистрироваться в личном кабинете на официальном сайте Конкурса </w:t>
      </w:r>
      <w:hyperlink r:id="rId6" w:history="1">
        <w:r w:rsidRPr="00073334">
          <w:rPr>
            <w:rFonts w:ascii="Times New Roman" w:eastAsia="Times New Roman" w:hAnsi="Times New Roman" w:cs="Times New Roman"/>
            <w:color w:val="00AEEF"/>
            <w:spacing w:val="4"/>
            <w:sz w:val="28"/>
            <w:szCs w:val="28"/>
          </w:rPr>
          <w:t>http://anticorruption.life</w:t>
        </w:r>
      </w:hyperlink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5.1.3. По каждой номинации принимается не более 10 работ. Файлы загружаются единожды, без возможности последующего редактирования авторами работ.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5.2. Технические требования к Конкурсным работам и количественные ограничения:</w:t>
      </w:r>
    </w:p>
    <w:p w:rsidR="00073334" w:rsidRPr="00073334" w:rsidRDefault="00073334" w:rsidP="00073334">
      <w:pPr>
        <w:numPr>
          <w:ilvl w:val="0"/>
          <w:numId w:val="4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b/>
          <w:bCs/>
          <w:color w:val="383838"/>
          <w:spacing w:val="4"/>
          <w:sz w:val="28"/>
          <w:szCs w:val="28"/>
        </w:rPr>
        <w:t>Номинация «Лучший видеоролик»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 xml:space="preserve">Форматы предоставления файла: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mpeg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4, разрешение не более 1920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х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1080р, физический размер файла не более 300 Мб.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Длительность: не более 120 сек.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Звук: 16 бит, стерео.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Количество: не более 10 файлов.</w:t>
      </w:r>
    </w:p>
    <w:p w:rsidR="00073334" w:rsidRPr="00073334" w:rsidRDefault="00073334" w:rsidP="00073334">
      <w:pPr>
        <w:numPr>
          <w:ilvl w:val="0"/>
          <w:numId w:val="4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b/>
          <w:bCs/>
          <w:color w:val="383838"/>
          <w:spacing w:val="4"/>
          <w:sz w:val="28"/>
          <w:szCs w:val="28"/>
        </w:rPr>
        <w:t>Номинация «Лучший плакат»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 xml:space="preserve">Форматы предоставления файла: JPG, разрешение в соответствии с форматом А3 (297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х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420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mm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dpi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. Физический размер одного файла не более 15 Мб.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Количество: не более 10 файлов.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5.3. Ограничения.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073334" w:rsidRPr="00073334" w:rsidRDefault="00073334" w:rsidP="00073334">
      <w:pPr>
        <w:numPr>
          <w:ilvl w:val="0"/>
          <w:numId w:val="5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текст, сюжеты, действия сценических лиц и персонажей, противоречащие законодательству стран, перечисленных в пункте 3.1 Правил, в том числе нормам Гражданского кодекса Российской Федерации, Федерального закона от 29 декабря 2010 г. № 436-ФЗ «О защите детей от информации, причиняющей вред их здоровью и развитию», Федерального закона от 13 марта 2006 г. № 38-ФЗ «О рекламе»;</w:t>
      </w:r>
      <w:proofErr w:type="gramEnd"/>
    </w:p>
    <w:p w:rsidR="00073334" w:rsidRPr="00073334" w:rsidRDefault="00073334" w:rsidP="00073334">
      <w:pPr>
        <w:numPr>
          <w:ilvl w:val="0"/>
          <w:numId w:val="5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lastRenderedPageBreak/>
        <w:t>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073334" w:rsidRPr="00073334" w:rsidRDefault="00073334" w:rsidP="00073334">
      <w:pPr>
        <w:numPr>
          <w:ilvl w:val="0"/>
          <w:numId w:val="5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073334" w:rsidRPr="00073334" w:rsidRDefault="00073334" w:rsidP="00073334">
      <w:pPr>
        <w:numPr>
          <w:ilvl w:val="0"/>
          <w:numId w:val="5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изображений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детей.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В случае несоблюдения данных условий работа отстраняется от участия в конкурсе на любом этапе.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5.5. Все поступившие работы будут рассмотрены национальной конкурсной комиссией той страны, из которой работа поступила на Конкурс.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На официальном сайте Конкурса публикуются для общего просмотра случайно выбранные работы. Отсутствие работы в разделе не означает, что она не принята.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6. Жюри международного конкурса, 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национальные конкурсные комиссии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6.1. Организатор формирует Жюри международного конкурса.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6.2. В состав Жюри входят представители: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Генеральной прокуратуры Республики Армения;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Генеральной прокуратуры Республики Беларусь;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 xml:space="preserve">Генеральной прокуратуры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Кыргызской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Республики;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Генеральной прокуратуры Российской Федерации;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Агентства Республики Казахстан по делам государственной службы и противодействию коррупции;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Агентства по государственному финансовому контролю и борьбе с коррупцией Республики Таджикистан;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lastRenderedPageBreak/>
        <w:t>органов государственной власти;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br/>
        <w:t>институтов гражданского общества, средств массовой информации.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6.3. Национальные конкурсные комиссии формируются Организатором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Соорганизаторами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Конкурса для отбора работ и определения победителей полуфинала Конкурса.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6.3.1. Порядок работы и состав национальных конкурсных комиссий в каждой стране определяется Организатором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Соорганизаторами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Конкурса.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6.3.2. Информирование и оповещение целевой аудитории о конкурсе, его целях, задачах и условиях проведения возлагается на Организаторов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Конкурса.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7. Рассмотрение Конкурсных работ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7.1. Конкурсные работы, представленные после даты окончания приема работ, указанной в разделе 4 Правил, не рассматриваются.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7.2. Национальные конкурсные комиссии имеют право без уведомления участника Конкурса не принимать работы, содержание которых не соответствует или противоречит Правилам о Конкурсе, в том числе, в части соблюдения технических требований и ограничений, изложенных в пунктах 5.2 и 5.3 Правил.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7.3. Национальные конкурсные комиссии и Жюри вправе не признать ни одного из участников Конкурса победителем в определенной номинации или во всех номинациях Конкурса.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7.4. Конкурсные работы оцениваются по следующим критериям:</w:t>
      </w:r>
    </w:p>
    <w:p w:rsidR="00073334" w:rsidRPr="00073334" w:rsidRDefault="00073334" w:rsidP="00073334">
      <w:pPr>
        <w:numPr>
          <w:ilvl w:val="0"/>
          <w:numId w:val="6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соответствие конкурсной работы заявленной тематике;</w:t>
      </w:r>
    </w:p>
    <w:p w:rsidR="00073334" w:rsidRPr="00073334" w:rsidRDefault="00073334" w:rsidP="00073334">
      <w:pPr>
        <w:numPr>
          <w:ilvl w:val="0"/>
          <w:numId w:val="6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аргументированность и глубина раскрытия содержания;</w:t>
      </w:r>
    </w:p>
    <w:p w:rsidR="00073334" w:rsidRPr="00073334" w:rsidRDefault="00073334" w:rsidP="00073334">
      <w:pPr>
        <w:numPr>
          <w:ilvl w:val="0"/>
          <w:numId w:val="6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креативность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, новизна идеи и качество исполнения работы;</w:t>
      </w:r>
    </w:p>
    <w:p w:rsidR="00073334" w:rsidRPr="00073334" w:rsidRDefault="00073334" w:rsidP="00073334">
      <w:pPr>
        <w:numPr>
          <w:ilvl w:val="0"/>
          <w:numId w:val="6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точность и доходчивость языка и стиля изложения.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7.5. На этапе полуфинала национальные конкурсные комиссии по каждой из номинаций определяют следующие места полуфиналистов:</w:t>
      </w:r>
    </w:p>
    <w:p w:rsidR="00073334" w:rsidRPr="00073334" w:rsidRDefault="00073334" w:rsidP="00073334">
      <w:pPr>
        <w:numPr>
          <w:ilvl w:val="0"/>
          <w:numId w:val="7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073334" w:rsidRPr="00073334" w:rsidRDefault="00073334" w:rsidP="00073334">
      <w:pPr>
        <w:numPr>
          <w:ilvl w:val="0"/>
          <w:numId w:val="7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7.6. </w:t>
      </w: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Работы победителей полуфинала, занявшие I место в соответствующей номинации направляются</w:t>
      </w:r>
      <w:proofErr w:type="gram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для участия в финале.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7.7. На этапе финала Жюри международного конкурса путем открытого голосования простым большинством голосов от установленного числа членов по каждой номинации определяют следующие места:</w:t>
      </w:r>
    </w:p>
    <w:p w:rsidR="00073334" w:rsidRPr="00073334" w:rsidRDefault="00073334" w:rsidP="00073334">
      <w:pPr>
        <w:numPr>
          <w:ilvl w:val="0"/>
          <w:numId w:val="8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073334" w:rsidRPr="00073334" w:rsidRDefault="00073334" w:rsidP="00073334">
      <w:pPr>
        <w:numPr>
          <w:ilvl w:val="0"/>
          <w:numId w:val="8"/>
        </w:numPr>
        <w:spacing w:before="125" w:after="0" w:line="240" w:lineRule="auto"/>
        <w:ind w:left="0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lastRenderedPageBreak/>
        <w:t>II и III места – призеры Конкурса в соответствующей номинации.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8. Награждение победителей и призеров Конкурса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8.1. Победители и призеры Конкурса награждаются дипломами с указанием призового места, ценными подарками и памятными призами.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8.2. Все участники Конкурса, вышедшие в финал, награждаются дипломами за участие в Конкурсе.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8.3. Национальные конкурсные комиссии могут наградить победителей и призеров, а также всех участников полуфинала и финала Конкурса по своему усмотрению.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Торжественная церемония награждения победителей и призеров Конкурса состоится в первой декаде декабря 2018 г. и будет приурочена к Международному дню борьбы с коррупцией (9 декабря). Сведения о точной дате и месте проведения церемонии награждения будут объявлены на официальном сайте Конкурса </w:t>
      </w:r>
      <w:hyperlink r:id="rId7" w:history="1">
        <w:r w:rsidRPr="00073334">
          <w:rPr>
            <w:rFonts w:ascii="Times New Roman" w:eastAsia="Times New Roman" w:hAnsi="Times New Roman" w:cs="Times New Roman"/>
            <w:color w:val="00AEEF"/>
            <w:spacing w:val="4"/>
            <w:sz w:val="28"/>
            <w:szCs w:val="28"/>
          </w:rPr>
          <w:t>http://anticorruption.life</w:t>
        </w:r>
      </w:hyperlink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9. Интеллектуальные права на Конкурсные работы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9.1. Представляя работу на Конкурс, каждый участник гарантирует, что является правообладателем Конкурсной работы и подтверждает, что исключительная лицензия – право использования конкурсной работы способами, установленными настоящим разделом Правил, не передана третьим лицам.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9.2. Участник Конкурса предоставляет Организатору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на безвозмездной основе неисключительную лицензию (далее – «Лицензия») на Конкурсные работы в пределах, установленных настоящим разделом Правил.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Участник Конкурса предоставляет Организатору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Лицензию 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не противоречащих законодательству Российской Федерации и нормам международного права, в том числе способами, предусмотренными ст. 1270 Гражданского кодекса Российской Федерации, на</w:t>
      </w:r>
      <w:proofErr w:type="gram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срок действия исключительного </w:t>
      </w: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права</w:t>
      </w:r>
      <w:proofErr w:type="gram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на Конкурсную работу начиная с даты ее предоставления для участия в Конкурсе, на территории всех стран мира.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вправе использовать Конкурсные работы в следующих формах (включая, </w:t>
      </w: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но</w:t>
      </w:r>
      <w:proofErr w:type="gram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не ограничиваясь): размещение в средствах массовой информации, размещение на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интернет-платформах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Организатора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, социальных сетях, публичный показ в </w:t>
      </w: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lastRenderedPageBreak/>
        <w:t>целях обсуждения аудиториями Конкурных работ, организация выставок и форумов, в том числе в образовательных организациях, библиотеках, тематических клубах и др.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9.3. Участник гарантирует, что предоставление Лицензии не нарушает права и интересы третьих лиц.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9.4. Организатор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сублицензирование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).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9.5. Организатор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вправе не </w:t>
      </w:r>
      <w:proofErr w:type="gram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предоставлять отчеты</w:t>
      </w:r>
      <w:proofErr w:type="gram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об использовании Конкурсных работ.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9.6. Участник Конкурса разрешает Организатору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9.7. Участник Конкурса разрешает Организатору и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внесение в Конкурсные работы изменений, снабжение Конкурсных работ комментариями, пояснениями.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9.8. Участники Конкурса несут ответственность, предусмотренную действующим международным и национальным законодательством, за нарушение интеллектуальных прав третьих лиц. В случае предъявления третьими лицами претензий, связанных с размещением конкурсных работ на интернет-сайте, а также с последующим использованием Конкурсных работ способами, указанными в Правилах, участник Конкурса обязуется своими силами и за свой счет урегулировать указанные претензии третьих лиц.</w:t>
      </w:r>
    </w:p>
    <w:p w:rsidR="00073334" w:rsidRPr="00073334" w:rsidRDefault="00073334" w:rsidP="00073334">
      <w:pPr>
        <w:spacing w:before="125" w:after="0" w:line="240" w:lineRule="auto"/>
        <w:jc w:val="center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10. Дополнительные положения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10.1. В связи с тем, что Конкурс является некоммерческим проектом, вознаграждение участникам, победителям, призерам Конкурса не выплачивается, правила Гражданского кодекса Российской Федерации о публичном конкурсе (Глава 57) к проведению Конкурса не применяются.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10.2. Отношения Организатора,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и участников Конкурса в части организации и проведения Конкурса регулируются настоящими Правилами.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10.3. Если участник Конкурса не согласен с каким-либо условием Правил, он вправе отказаться от участия в Конкурсе.</w:t>
      </w:r>
    </w:p>
    <w:p w:rsidR="00073334" w:rsidRPr="00073334" w:rsidRDefault="00073334" w:rsidP="00073334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</w:pPr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10.4. Организатор оставляет за собой право вносить изменения в Правила или отменить проведение Конкурса как в целом, так и в отдельных номинациях в любое время. В случае принятия Организатором решения о внесении изменений в Правила или о прекращении проведения Конкурса, Организатор обязан уведомить об этом </w:t>
      </w:r>
      <w:proofErr w:type="spellStart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 xml:space="preserve"> и участников путем размещения соответствующей информации на официальном сайте Конкурса </w:t>
      </w:r>
      <w:hyperlink r:id="rId8" w:history="1">
        <w:r w:rsidRPr="00073334">
          <w:rPr>
            <w:rFonts w:ascii="Times New Roman" w:eastAsia="Times New Roman" w:hAnsi="Times New Roman" w:cs="Times New Roman"/>
            <w:color w:val="00AEEF"/>
            <w:spacing w:val="4"/>
            <w:sz w:val="28"/>
            <w:szCs w:val="28"/>
          </w:rPr>
          <w:t>http://anticorruption.life</w:t>
        </w:r>
      </w:hyperlink>
      <w:r w:rsidRPr="00073334">
        <w:rPr>
          <w:rFonts w:ascii="Times New Roman" w:eastAsia="Times New Roman" w:hAnsi="Times New Roman" w:cs="Times New Roman"/>
          <w:color w:val="383838"/>
          <w:spacing w:val="4"/>
          <w:sz w:val="28"/>
          <w:szCs w:val="28"/>
        </w:rPr>
        <w:t>.</w:t>
      </w:r>
    </w:p>
    <w:p w:rsidR="00313821" w:rsidRPr="00073334" w:rsidRDefault="00313821" w:rsidP="00073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13821" w:rsidRPr="0007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FB4"/>
    <w:multiLevelType w:val="multilevel"/>
    <w:tmpl w:val="2148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F276D"/>
    <w:multiLevelType w:val="multilevel"/>
    <w:tmpl w:val="5798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96DA4"/>
    <w:multiLevelType w:val="multilevel"/>
    <w:tmpl w:val="0B04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059D8"/>
    <w:multiLevelType w:val="multilevel"/>
    <w:tmpl w:val="F802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C1802"/>
    <w:multiLevelType w:val="multilevel"/>
    <w:tmpl w:val="6C12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B1AD6"/>
    <w:multiLevelType w:val="multilevel"/>
    <w:tmpl w:val="EF22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356EA9"/>
    <w:multiLevelType w:val="multilevel"/>
    <w:tmpl w:val="4DE8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431C8C"/>
    <w:multiLevelType w:val="multilevel"/>
    <w:tmpl w:val="BE8A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3334"/>
    <w:rsid w:val="00073334"/>
    <w:rsid w:val="0031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3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733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3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733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7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3334"/>
    <w:rPr>
      <w:b/>
      <w:bCs/>
    </w:rPr>
  </w:style>
  <w:style w:type="character" w:styleId="a5">
    <w:name w:val="Hyperlink"/>
    <w:basedOn w:val="a0"/>
    <w:uiPriority w:val="99"/>
    <w:semiHidden/>
    <w:unhideWhenUsed/>
    <w:rsid w:val="000733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corruption.lif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ticorruption.li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ticorruption.life/" TargetMode="External"/><Relationship Id="rId5" Type="http://schemas.openxmlformats.org/officeDocument/2006/relationships/hyperlink" Target="http://anticorruption.lif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2206</Words>
  <Characters>12578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2018-06-02T08:09:00Z</dcterms:created>
  <dcterms:modified xsi:type="dcterms:W3CDTF">2018-06-02T08:10:00Z</dcterms:modified>
</cp:coreProperties>
</file>